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/>
        <w:jc w:val="center"/>
        <w:rPr>
          <w:rFonts w:ascii="Times New Roman" w:hAnsi="Times New Roman" w:cs="Times New Roman"/>
          <w:b/>
          <w:b/>
          <w:sz w:val="28"/>
        </w:rPr>
      </w:pPr>
      <w:bookmarkStart w:id="0" w:name="docs-internal-guid-0a98be87-7fff-e37a-cb"/>
      <w:bookmarkEnd w:id="0"/>
      <w:r>
        <w:rPr>
          <w:rFonts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sz w:val="28"/>
          <w:u w:val="none"/>
          <w:effect w:val="none"/>
          <w:shd w:fill="auto" w:val="clear"/>
        </w:rPr>
        <w:t xml:space="preserve">Quantificação de macro e micronutrientes em folhas de soja e cana-de-açúcar através da técnica LIBS utilizando o </w:t>
      </w:r>
      <w:r>
        <w:rPr>
          <w:rFonts w:cs="Times New Roman" w:ascii="Times New Roman" w:hAnsi="Times New Roman"/>
          <w:b/>
          <w:i/>
          <w:caps w:val="false"/>
          <w:smallCaps w:val="false"/>
          <w:strike w:val="false"/>
          <w:dstrike w:val="false"/>
          <w:color w:val="000000"/>
          <w:sz w:val="28"/>
          <w:u w:val="none"/>
          <w:effect w:val="none"/>
          <w:shd w:fill="auto" w:val="clear"/>
        </w:rPr>
        <w:t>one-point calibration</w:t>
      </w:r>
      <w:r>
        <w:rPr>
          <w:rFonts w:cs="Times New Roman" w:ascii="Times New Roman" w:hAnsi="Times New Roman"/>
          <w:b/>
          <w:sz w:val="28"/>
        </w:rPr>
        <w:t xml:space="preserve"> </w:t>
      </w:r>
    </w:p>
    <w:p>
      <w:pPr>
        <w:pStyle w:val="Normal"/>
        <w:ind w:hanging="0"/>
        <w:jc w:val="center"/>
        <w:rPr>
          <w:rFonts w:ascii="Times New Roman" w:hAnsi="Times New Roman" w:cs="Times New Roman"/>
          <w:b/>
          <w:b/>
          <w:sz w:val="28"/>
        </w:rPr>
      </w:pPr>
      <w:r>
        <w:rPr>
          <w:rFonts w:cs="Times New Roman" w:ascii="Times New Roman" w:hAnsi="Times New Roman"/>
          <w:b/>
          <w:sz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  <w:u w:val="single"/>
        </w:rPr>
        <w:t>Mariane Brunelli dos Santos</w:t>
      </w:r>
      <w:r>
        <w:rPr>
          <w:rFonts w:cs="Times New Roman" w:ascii="Times New Roman" w:hAnsi="Times New Roman"/>
          <w:sz w:val="22"/>
          <w:szCs w:val="22"/>
          <w:vertAlign w:val="superscript"/>
        </w:rPr>
        <w:t>1</w:t>
      </w:r>
      <w:r>
        <w:rPr>
          <w:rFonts w:cs="Times New Roman" w:ascii="Times New Roman" w:hAnsi="Times New Roman"/>
          <w:sz w:val="22"/>
          <w:szCs w:val="22"/>
        </w:rPr>
        <w:t xml:space="preserve">; </w:t>
      </w:r>
      <w:bookmarkStart w:id="1" w:name="docs-internal-guid-19756bbd-7fff-0beb-f0"/>
      <w:bookmarkEnd w:id="1"/>
      <w:r>
        <w:rPr>
          <w:rFonts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2"/>
          <w:u w:val="none"/>
          <w:effect w:val="none"/>
          <w:shd w:fill="auto" w:val="clear"/>
        </w:rPr>
        <w:t>Luís Carlos Leva Borduchi</w:t>
      </w:r>
      <w:r>
        <w:rPr>
          <w:rFonts w:cs="Times New Roman" w:ascii="Times New Roman" w:hAnsi="Times New Roman"/>
          <w:sz w:val="22"/>
          <w:szCs w:val="22"/>
          <w:vertAlign w:val="superscript"/>
        </w:rPr>
        <w:t>2</w:t>
      </w:r>
      <w:r>
        <w:rPr>
          <w:rFonts w:cs="Times New Roman" w:ascii="Times New Roman" w:hAnsi="Times New Roman"/>
          <w:sz w:val="22"/>
          <w:szCs w:val="22"/>
        </w:rPr>
        <w:t xml:space="preserve">; </w:t>
      </w:r>
      <w:bookmarkStart w:id="2" w:name="docs-internal-guid-b49e27f6-7fff-39fa-eb"/>
      <w:bookmarkEnd w:id="2"/>
      <w:r>
        <w:rPr>
          <w:rFonts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2"/>
          <w:u w:val="none"/>
          <w:effect w:val="none"/>
          <w:shd w:fill="auto" w:val="clear"/>
        </w:rPr>
        <w:t>Paulino Ribeiro Villas-Boas</w:t>
      </w:r>
      <w:r>
        <w:rPr>
          <w:rFonts w:cs="Times New Roman" w:ascii="Times New Roman" w:hAnsi="Times New Roman"/>
          <w:sz w:val="22"/>
          <w:szCs w:val="22"/>
          <w:vertAlign w:val="superscript"/>
        </w:rPr>
        <w:t>3</w:t>
      </w:r>
    </w:p>
    <w:p>
      <w:pPr>
        <w:pStyle w:val="Normal"/>
        <w:shd w:val="clear" w:color="auto" w:fill="FFFFFF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  <w:vertAlign w:val="superscript"/>
        </w:rPr>
        <w:t>1</w:t>
      </w:r>
      <w:r>
        <w:rPr>
          <w:rFonts w:cs="Times New Roman" w:ascii="Times New Roman" w:hAnsi="Times New Roman"/>
          <w:sz w:val="20"/>
          <w:szCs w:val="20"/>
        </w:rPr>
        <w:t>Alun</w:t>
      </w:r>
      <w:r>
        <w:rPr>
          <w:rFonts w:cs="Times New Roman" w:ascii="Times New Roman" w:hAnsi="Times New Roman"/>
          <w:sz w:val="20"/>
          <w:szCs w:val="20"/>
        </w:rPr>
        <w:t>a</w:t>
      </w:r>
      <w:r>
        <w:rPr>
          <w:rFonts w:cs="Times New Roman" w:ascii="Times New Roman" w:hAnsi="Times New Roman"/>
          <w:sz w:val="20"/>
          <w:szCs w:val="20"/>
        </w:rPr>
        <w:t xml:space="preserve"> de graduação em </w:t>
      </w:r>
      <w:bookmarkStart w:id="3" w:name="docs-internal-guid-306ea953-7fff-e518-d5"/>
      <w:bookmarkEnd w:id="3"/>
      <w:r>
        <w:rPr>
          <w:rFonts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Biotecnologia</w:t>
      </w:r>
      <w:r>
        <w:rPr>
          <w:rFonts w:cs="Times New Roman" w:ascii="Times New Roman" w:hAnsi="Times New Roman"/>
          <w:sz w:val="20"/>
          <w:szCs w:val="20"/>
        </w:rPr>
        <w:t xml:space="preserve">, Universidade Federal de São Carlos, São Carlos, SP. </w:t>
      </w:r>
      <w:r>
        <w:rPr>
          <w:rFonts w:cs="Times New Roman" w:ascii="Times New Roman" w:hAnsi="Times New Roman"/>
          <w:sz w:val="20"/>
          <w:szCs w:val="20"/>
        </w:rPr>
        <w:t>marianebrunelli</w:t>
      </w:r>
      <w:r>
        <w:rPr>
          <w:rFonts w:cs="Times New Roman" w:ascii="Times New Roman" w:hAnsi="Times New Roman"/>
          <w:sz w:val="20"/>
          <w:szCs w:val="20"/>
        </w:rPr>
        <w:t>@</w:t>
      </w:r>
      <w:r>
        <w:rPr>
          <w:rFonts w:cs="Times New Roman" w:ascii="Times New Roman" w:hAnsi="Times New Roman"/>
          <w:sz w:val="20"/>
          <w:szCs w:val="20"/>
        </w:rPr>
        <w:t>estudante.ufscar.</w:t>
      </w:r>
      <w:r>
        <w:rPr>
          <w:rFonts w:cs="Times New Roman" w:ascii="Times New Roman" w:hAnsi="Times New Roman"/>
          <w:sz w:val="20"/>
          <w:szCs w:val="20"/>
        </w:rPr>
        <w:t>br.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  <w:vertAlign w:val="superscript"/>
        </w:rPr>
        <w:t>2</w:t>
      </w:r>
      <w:r>
        <w:rPr>
          <w:rFonts w:cs="Times New Roman" w:ascii="Times New Roman" w:hAnsi="Times New Roman"/>
          <w:sz w:val="20"/>
          <w:szCs w:val="20"/>
        </w:rPr>
        <w:t>Alun</w:t>
      </w:r>
      <w:r>
        <w:rPr>
          <w:rFonts w:cs="Times New Roman" w:ascii="Times New Roman" w:hAnsi="Times New Roman"/>
          <w:sz w:val="20"/>
          <w:szCs w:val="20"/>
        </w:rPr>
        <w:t>o</w:t>
      </w:r>
      <w:r>
        <w:rPr>
          <w:rFonts w:cs="Times New Roman" w:ascii="Times New Roman" w:hAnsi="Times New Roman"/>
          <w:sz w:val="20"/>
          <w:szCs w:val="20"/>
        </w:rPr>
        <w:t xml:space="preserve"> de graduação em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effect w:val="none"/>
          <w:shd w:fill="auto" w:val="clear"/>
        </w:rPr>
        <w:t>Física, Universidade de São Paulo, São Carlos, SP.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  <w:vertAlign w:val="superscript"/>
        </w:rPr>
        <w:t>3</w:t>
      </w:r>
      <w:r>
        <w:rPr>
          <w:rFonts w:cs="Times New Roman" w:ascii="Times New Roman" w:hAnsi="Times New Roman"/>
          <w:sz w:val="20"/>
          <w:szCs w:val="20"/>
        </w:rPr>
        <w:t xml:space="preserve"> Pesquisador da Embrapa Instrumentação, São Carlos, SP.</w:t>
      </w:r>
    </w:p>
    <w:p>
      <w:pPr>
        <w:pStyle w:val="Normal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/>
        <w:jc w:val="both"/>
        <w:rPr/>
      </w:pPr>
      <w:bookmarkStart w:id="4" w:name="docs-internal-guid-c65c7c02-7fff-7272-47"/>
      <w:bookmarkEnd w:id="4"/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A quantificação elementar desempenha um papel importante no monitoramento dos nutrientes presentes no solo e nas plantas, permitindo a identificação de deficiências nutricionais e contaminantes que podem afetar negativamente a produtividade das culturas. No entanto, a quantificação em larga escala por meio de técnicas de referência, como a espectrometria de absorção atômica (AAS), não é viável devido ao alto custo, longo tempo de análise e geração de resíduos químicos. No entanto, a técnica LIBS (espectroscopia de plasma induzido por laser) destaca-se como uma alternativa promissora, pois não gera resíduos químicos, é rápida, de baixo custo e permite a quantificação simultânea de múltiplos elementos. No entanto, um desafio associado ao LIBS é o efeito da matriz, no qual o sinal medido depende da composição da amostra. Neste estudo, propomos o uso de dois métodos para superar o desafio do efeito da matriz na quantificação por LIBS: o CF-LIBS (calibration-free LIBS) e o OPC (one-point calibration). O CF-LIBS baseia-se nos parâmetros físicos do plasma para determinar a concentração dos elementos, enquanto o OPC calibra as intensidades das linhas de emissão dos elementos de interesse com base nas concentrações obtidas por uma técnica de referência. Utilizamos o sistema DP-LIBS, que consiste em um laser de Nd:YAG operando em 1064 nm (infravermelho) e um laser de Nd:YAG acoplado a um gerador de segundo harmônico operando em 532 nm (verde), juntamente com um espectrômetro Aryelle com faixa espectral de 175-760 nm e uma câmera iCCD. Foram coletadas 30 amostras de folhas de soja e 30 amostras de folhas de cana-de-açúcar de diversas regiões do país. Foram adquiridos 100 espectros para cada amostra em atmosfera ambiente. Para validar os resultados obtidos por LIBS, realizamos a quantificação dos macronutrientes (cálcio, magnésio, potássio e fósforo) e micronutrientes (zinco e manganês) por meio da técnica de AAS. Utilizando os métodos CF-LIBS e OPC, obtivemos uma acurácia superior a 90% e um coeficiente de determinação maior que 0,82 em comparação com os resultados obtidos por AAS na quantificação dos nutrientes. Esses resultados demonstram o potencial da técnica LIBS e dos métodos CF-LIBS e OPC para a quantificação multi-elementar em diferentes conjuntos de amostras. Com pequenos ajustes, os achados deste estudo podem ser aplicados a outras amostras e a outros elementos, ampliando assim a aplicabilidade e a eficácia do uso da técnica LIBS na quantificação elementar.</w:t>
      </w:r>
      <w:r>
        <w:rPr>
          <w:rFonts w:ascii="Times New Roman" w:hAnsi="Times New Roman"/>
        </w:rPr>
        <w:t xml:space="preserve"> </w:t>
      </w:r>
    </w:p>
    <w:p>
      <w:pPr>
        <w:pStyle w:val="Corpodotexto"/>
        <w:spacing w:lineRule="auto" w:line="2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>
      <w:pPr>
        <w:pStyle w:val="Corpodotexto"/>
        <w:spacing w:lineRule="auto" w:line="24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otexto"/>
        <w:spacing w:lineRule="auto" w:line="240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Corpodotexto"/>
        <w:spacing w:lineRule="auto" w:line="24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Apoio financeiro:</w:t>
      </w:r>
      <w:r>
        <w:rPr>
          <w:rFonts w:ascii="Times New Roman" w:hAnsi="Times New Roman"/>
          <w:sz w:val="20"/>
        </w:rPr>
        <w:t xml:space="preserve"> </w:t>
      </w:r>
      <w:bookmarkStart w:id="5" w:name="docs-internal-guid-1f1f6f77-7fff-a5bc-1f"/>
      <w:bookmarkEnd w:id="5"/>
      <w:r>
        <w:rPr>
          <w:rFonts w:ascii="Times New Roman" w:hAnsi="Times New Roman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  <w:t> 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  <w:t>Embrapa, FAPESP (Processo n° 2022/05451-0)</w:t>
      </w:r>
      <w:r>
        <w:rPr>
          <w:rFonts w:ascii="Times New Roman" w:hAnsi="Times New Roman"/>
          <w:sz w:val="20"/>
        </w:rPr>
        <w:t xml:space="preserve"> </w:t>
      </w:r>
    </w:p>
    <w:p>
      <w:pPr>
        <w:pStyle w:val="Corpodotexto"/>
        <w:spacing w:lineRule="auto" w:line="24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 xml:space="preserve">Área: </w:t>
      </w:r>
      <w:bookmarkStart w:id="6" w:name="docs-internal-guid-d6437a84-7fff-bd38-69"/>
      <w:bookmarkEnd w:id="6"/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  <w:t>Ciências Exatas e da Terra</w:t>
      </w:r>
      <w:r>
        <w:rPr>
          <w:rFonts w:ascii="Times New Roman" w:hAnsi="Times New Roman"/>
          <w:b/>
          <w:sz w:val="20"/>
        </w:rPr>
        <w:t xml:space="preserve"> </w:t>
      </w:r>
    </w:p>
    <w:p>
      <w:pPr>
        <w:pStyle w:val="Corpodotexto"/>
        <w:spacing w:lineRule="auto" w:line="24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Palavras-chave</w:t>
      </w:r>
      <w:r>
        <w:rPr>
          <w:rFonts w:ascii="Times New Roman" w:hAnsi="Times New Roman"/>
          <w:sz w:val="20"/>
        </w:rPr>
        <w:t xml:space="preserve">: </w:t>
      </w:r>
      <w:bookmarkStart w:id="7" w:name="docs-internal-guid-a8d5fb30-7fff-d3ea-75"/>
      <w:bookmarkEnd w:id="7"/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  <w:t>LIBS, one-point calibration, soja, cana-de-açúcar.</w:t>
      </w:r>
      <w:r>
        <w:rPr>
          <w:rFonts w:ascii="Times New Roman" w:hAnsi="Times New Roman"/>
          <w:sz w:val="20"/>
        </w:rPr>
        <w:t xml:space="preserve"> </w:t>
      </w:r>
    </w:p>
    <w:p>
      <w:pPr>
        <w:pStyle w:val="Corpodotexto"/>
        <w:spacing w:lineRule="auto" w:line="24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Número Cadastro SisGen (se aplicável):</w:t>
      </w:r>
      <w:r>
        <w:rPr>
          <w:rFonts w:ascii="Times New Roman" w:hAnsi="Times New Roman"/>
          <w:sz w:val="20"/>
        </w:rPr>
        <w:t xml:space="preserve"> </w:t>
      </w:r>
      <w:bookmarkStart w:id="8" w:name="docs-internal-guid-3a9669c3-7fff-0c0e-9e"/>
      <w:bookmarkEnd w:id="8"/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  <w:t>Não se aplica</w:t>
      </w:r>
      <w:r>
        <w:rPr>
          <w:rFonts w:ascii="Times New Roman" w:hAnsi="Times New Roman"/>
          <w:sz w:val="20"/>
        </w:rPr>
        <w:t xml:space="preserve"> </w:t>
      </w:r>
    </w:p>
    <w:p>
      <w:pPr>
        <w:pStyle w:val="Corpodotexto"/>
        <w:spacing w:lineRule="auto" w:line="24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Comitê de Ética (se aplicável):</w:t>
      </w:r>
      <w:r>
        <w:rPr>
          <w:rFonts w:ascii="Times New Roman" w:hAnsi="Times New Roman"/>
          <w:sz w:val="20"/>
        </w:rPr>
        <w:t xml:space="preserve"> </w:t>
      </w:r>
      <w:bookmarkStart w:id="9" w:name="docs-internal-guid-3a9669c3-7fff-0c0e-9e"/>
      <w:bookmarkEnd w:id="9"/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  <w:t>Não se aplica</w:t>
      </w:r>
      <w:r>
        <w:rPr>
          <w:rFonts w:ascii="Times New Roman" w:hAnsi="Times New Roman"/>
          <w:sz w:val="20"/>
        </w:rPr>
        <w:t xml:space="preserve"> </w:t>
      </w:r>
    </w:p>
    <w:p>
      <w:pPr>
        <w:pStyle w:val="Corpodotexto"/>
        <w:spacing w:lineRule="auto" w:line="240"/>
        <w:rPr>
          <w:rFonts w:ascii="Times New Roman" w:hAnsi="Times New Roman"/>
        </w:rPr>
      </w:pPr>
      <w:r>
        <w:rPr>
          <w:rFonts w:ascii="Times New Roman" w:hAnsi="Times New Roman"/>
          <w:b/>
          <w:sz w:val="20"/>
        </w:rPr>
        <w:t xml:space="preserve">N. do Processo PIBIC/PIBIT (se aplicável): </w:t>
      </w:r>
      <w:bookmarkStart w:id="10" w:name="docs-internal-guid-3a9669c3-7fff-0c0e-9e"/>
      <w:bookmarkEnd w:id="10"/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0"/>
          <w:u w:val="none"/>
          <w:effect w:val="none"/>
          <w:shd w:fill="auto" w:val="clear"/>
        </w:rPr>
        <w:t>Não se aplica</w:t>
      </w:r>
      <w:r>
        <w:rPr>
          <w:rFonts w:ascii="Times New Roman" w:hAnsi="Times New Roman"/>
          <w:b/>
          <w:sz w:val="20"/>
        </w:rPr>
        <w:t xml:space="preserve"> 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8" w:right="1418" w:gutter="0" w:header="709" w:top="1701" w:footer="709" w:bottom="1418"/>
      <w:lnNumType w:countBy="1" w:restart="continuous" w:distance="28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 Sans">
    <w:charset w:val="00"/>
    <w:family w:val="roman"/>
    <w:pitch w:val="variable"/>
  </w:font>
  <w:font w:name="Calibri">
    <w:charset w:val="00"/>
    <w:family w:val="roman"/>
    <w:pitch w:val="variable"/>
  </w:font>
  <w:font w:name="Univers">
    <w:charset w:val="00"/>
    <w:family w:val="roman"/>
    <w:pitch w:val="variable"/>
  </w:font>
  <w:font w:name="Tahoma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mbria">
    <w:charset w:val="00"/>
    <w:family w:val="roman"/>
    <w:pitch w:val="variable"/>
  </w:font>
  <w:font w:name="Times New Roman">
    <w:charset w:val="00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ind w:left="0" w:hanging="2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ind w:left="0" w:hanging="2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ind w:left="0" w:hanging="2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ind w:left="0" w:hanging="2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cs="Times New Roman" w:ascii="Times New Roman" w:hAnsi="Times New Roman"/>
        <w:sz w:val="20"/>
        <w:szCs w:val="20"/>
      </w:rPr>
      <w:t>Anais da 15ª Jornada Científica – Embrapa São Carlos – 22 de agosto de 2023</w:t>
    </w:r>
  </w:p>
  <w:p>
    <w:pPr>
      <w:pStyle w:val="Cabealho"/>
      <w:pBdr>
        <w:bottom w:val="single" w:sz="4" w:space="1" w:color="000000"/>
      </w:pBdr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cs="Times New Roman" w:ascii="Times New Roman" w:hAnsi="Times New Roman"/>
        <w:sz w:val="20"/>
        <w:szCs w:val="20"/>
      </w:rPr>
      <w:t>Embrapa Instrumentação e Embrapa Pecuária Sudeste – São Carlos, SP - Brasil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cs="Times New Roman" w:ascii="Times New Roman" w:hAnsi="Times New Roman"/>
        <w:sz w:val="20"/>
        <w:szCs w:val="20"/>
      </w:rPr>
      <w:t>Anais da 15ª Jornada Científica – Embrapa São Carlos – 22 de agosto de 2023</w:t>
    </w:r>
  </w:p>
  <w:p>
    <w:pPr>
      <w:pStyle w:val="Cabealho"/>
      <w:pBdr>
        <w:bottom w:val="single" w:sz="4" w:space="1" w:color="000000"/>
      </w:pBdr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cs="Times New Roman" w:ascii="Times New Roman" w:hAnsi="Times New Roman"/>
        <w:sz w:val="20"/>
        <w:szCs w:val="20"/>
      </w:rPr>
      <w:t>Embrapa Instrumentação e Embrapa Pecuária Sudeste – São Carlos, SP - Brasil</w: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Open Sans" w:hAnsi="Open Sans" w:eastAsia="Open Sans" w:cs="Open Sans"/>
        <w:sz w:val="24"/>
        <w:szCs w:val="24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/>
    <w:lsdException w:name="heading 1" w:uiPriority="9" w:semiHidden="0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0" w:qFormat="1"/>
    <w:lsdException w:name="toc 2" w:uiPriority="0" w:qFormat="1"/>
    <w:lsdException w:name="toc 3" w:uiPriority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annotation text" w:uiPriority="0" w:qFormat="1"/>
    <w:lsdException w:name="header" w:uiPriority="0" w:qFormat="1"/>
    <w:lsdException w:name="footer" w:uiPriority="0"/>
    <w:lsdException w:name="caption" w:uiPriority="0"/>
    <w:lsdException w:name="table of figures" w:uiPriority="0"/>
    <w:lsdException w:name="footnote reference" w:uiPriority="0" w:qFormat="1"/>
    <w:lsdException w:name="annotation reference" w:uiPriority="0"/>
    <w:lsdException w:name="Title" w:uiPriority="10" w:semiHidden="0" w:unhideWhenUsed="0"/>
    <w:lsdException w:name="Default Paragraph Font" w:uiPriority="1"/>
    <w:lsdException w:name="Body Text" w:uiPriority="0"/>
    <w:lsdException w:name="Subtitle" w:uiPriority="11" w:semiHidden="0" w:unhideWhenUsed="0"/>
    <w:lsdException w:name="Body Text Indent 3" w:uiPriority="0" w:qFormat="1"/>
    <w:lsdException w:name="Hyperlink" w:uiPriority="0" w:qFormat="1"/>
    <w:lsdException w:name="FollowedHyperlink" w:uiPriority="0"/>
    <w:lsdException w:name="Strong" w:uiPriority="22" w:semiHidden="0" w:unhideWhenUsed="0"/>
    <w:lsdException w:name="Emphasis" w:uiPriority="20" w:semiHidden="0" w:unhideWhenUsed="0" w:qFormat="1"/>
    <w:lsdException w:name="annotation subject" w:uiPriority="0"/>
    <w:lsdException w:name="Balloon Text" w:uiPriority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0" w:qFormat="1"/>
  </w:latentStyles>
  <w:style w:type="paragraph" w:styleId="Normal" w:default="1">
    <w:name w:val="Normal"/>
    <w:qFormat/>
    <w:pPr>
      <w:widowControl/>
      <w:bidi w:val="0"/>
      <w:spacing w:before="0" w:after="0"/>
      <w:ind w:hanging="1"/>
      <w:jc w:val="left"/>
    </w:pPr>
    <w:rPr>
      <w:rFonts w:ascii="Open Sans" w:hAnsi="Open Sans" w:eastAsia="Open Sans" w:cs="Open Sans"/>
      <w:color w:val="auto"/>
      <w:kern w:val="0"/>
      <w:sz w:val="24"/>
      <w:szCs w:val="24"/>
      <w:lang w:val="pt-BR" w:eastAsia="pt-BR" w:bidi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d6751d"/>
    <w:pPr>
      <w:keepNext w:val="true"/>
      <w:keepLines/>
      <w:spacing w:before="480" w:after="0"/>
      <w:outlineLvl w:val="0"/>
    </w:pPr>
    <w:rPr>
      <w:rFonts w:ascii="Calibri" w:hAnsi="Calibri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comentrioChar" w:customStyle="1">
    <w:name w:val="Texto de comentário Char"/>
    <w:basedOn w:val="DefaultParagraphFont"/>
    <w:qFormat/>
    <w:rsid w:val="00d6751d"/>
    <w:rPr>
      <w:color w:val="000000"/>
      <w:sz w:val="20"/>
      <w:szCs w:val="20"/>
      <w:vertAlign w:val="subscript"/>
    </w:rPr>
  </w:style>
  <w:style w:type="character" w:styleId="CabealhoChar" w:customStyle="1">
    <w:name w:val="Cabeçalho Char"/>
    <w:basedOn w:val="DefaultParagraphFont"/>
    <w:qFormat/>
    <w:rsid w:val="00d6751d"/>
    <w:rPr>
      <w:rFonts w:ascii="Univers" w:hAnsi="Univers"/>
      <w:vertAlign w:val="subscript"/>
    </w:rPr>
  </w:style>
  <w:style w:type="character" w:styleId="RodapChar" w:customStyle="1">
    <w:name w:val="Rodapé Char"/>
    <w:basedOn w:val="DefaultParagraphFont"/>
    <w:qFormat/>
    <w:rsid w:val="00d6751d"/>
    <w:rPr>
      <w:color w:val="000000"/>
      <w:vertAlign w:val="subscript"/>
    </w:rPr>
  </w:style>
  <w:style w:type="character" w:styleId="Annotationreference">
    <w:name w:val="annotation reference"/>
    <w:qFormat/>
    <w:rsid w:val="00d6751d"/>
    <w:rPr>
      <w:w w:val="100"/>
      <w:position w:val="0"/>
      <w:sz w:val="16"/>
      <w:sz w:val="16"/>
      <w:szCs w:val="16"/>
      <w:effect w:val="none"/>
      <w:vertAlign w:val="baseline"/>
      <w:em w:val="none"/>
    </w:rPr>
  </w:style>
  <w:style w:type="character" w:styleId="LinkdaInternet">
    <w:name w:val="Link da Internet"/>
    <w:qFormat/>
    <w:rsid w:val="006d42e4"/>
    <w:rPr>
      <w:color w:val="0000FF"/>
      <w:w w:val="100"/>
      <w:position w:val="0"/>
      <w:sz w:val="24"/>
      <w:u w:val="single"/>
      <w:effect w:val="none"/>
      <w:vertAlign w:val="baseline"/>
      <w:em w:val="none"/>
    </w:rPr>
  </w:style>
  <w:style w:type="character" w:styleId="Linkdainternetvisitado">
    <w:name w:val="Link da internet visitado"/>
    <w:rsid w:val="00d6751d"/>
    <w:rPr>
      <w:color w:val="954F72"/>
      <w:w w:val="100"/>
      <w:position w:val="0"/>
      <w:sz w:val="24"/>
      <w:u w:val="single"/>
      <w:effect w:val="none"/>
      <w:vertAlign w:val="baseline"/>
      <w:em w:val="none"/>
    </w:rPr>
  </w:style>
  <w:style w:type="character" w:styleId="AssuntodocomentrioChar" w:customStyle="1">
    <w:name w:val="Assunto do comentário Char"/>
    <w:basedOn w:val="TextodecomentrioChar"/>
    <w:link w:val="Annotationsubject"/>
    <w:qFormat/>
    <w:rsid w:val="00d6751d"/>
    <w:rPr>
      <w:b/>
      <w:bCs/>
      <w:color w:val="000000"/>
      <w:sz w:val="20"/>
      <w:szCs w:val="20"/>
      <w:vertAlign w:val="subscript"/>
    </w:rPr>
  </w:style>
  <w:style w:type="character" w:styleId="TextodebaloChar" w:customStyle="1">
    <w:name w:val="Texto de balão Char"/>
    <w:basedOn w:val="DefaultParagraphFont"/>
    <w:link w:val="BalloonText"/>
    <w:qFormat/>
    <w:rsid w:val="00d6751d"/>
    <w:rPr>
      <w:rFonts w:ascii="Tahoma" w:hAnsi="Tahoma" w:cs="Tahoma"/>
      <w:sz w:val="16"/>
      <w:szCs w:val="16"/>
      <w:vertAlign w:val="subscript"/>
    </w:rPr>
  </w:style>
  <w:style w:type="character" w:styleId="Ttulo1Char" w:customStyle="1">
    <w:name w:val="Título 1 Char"/>
    <w:basedOn w:val="DefaultParagraphFont"/>
    <w:uiPriority w:val="9"/>
    <w:qFormat/>
    <w:rsid w:val="00d6751d"/>
    <w:rPr>
      <w:rFonts w:ascii="Calibri" w:hAnsi="Calibri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MenoPendente" w:customStyle="1">
    <w:name w:val="Menção Pendente"/>
    <w:qFormat/>
    <w:rsid w:val="006d42e4"/>
    <w:rPr>
      <w:color w:val="605E5C"/>
      <w:w w:val="100"/>
      <w:position w:val="0"/>
      <w:sz w:val="24"/>
      <w:effect w:val="none"/>
      <w:shd w:fill="E1DFDD" w:val="clear"/>
      <w:vertAlign w:val="baseline"/>
      <w:em w:val="none"/>
    </w:rPr>
  </w:style>
  <w:style w:type="character" w:styleId="TextodenotaderodapChar" w:customStyle="1">
    <w:name w:val="Texto de nota de rodapé Char"/>
    <w:basedOn w:val="DefaultParagraphFont"/>
    <w:qFormat/>
    <w:rsid w:val="006d42e4"/>
    <w:rPr>
      <w:rFonts w:ascii="Univers" w:hAnsi="Univers"/>
      <w:sz w:val="20"/>
      <w:vertAlign w:val="subscript"/>
    </w:rPr>
  </w:style>
  <w:style w:type="character" w:styleId="TextodecomentrioChar1" w:customStyle="1">
    <w:name w:val="Texto de comentário Char1"/>
    <w:basedOn w:val="DefaultParagraphFont"/>
    <w:link w:val="Annotationtext"/>
    <w:qFormat/>
    <w:rsid w:val="006d42e4"/>
    <w:rPr>
      <w:rFonts w:ascii="Univers" w:hAnsi="Univers"/>
      <w:sz w:val="20"/>
      <w:vertAlign w:val="subscript"/>
    </w:rPr>
  </w:style>
  <w:style w:type="character" w:styleId="Ncoradanotaderodap">
    <w:name w:val="Âncora da nota de rodapé"/>
    <w:rPr>
      <w:w w:val="100"/>
      <w:effect w:val="none"/>
      <w:vertAlign w:val="superscript"/>
      <w:em w:val="none"/>
    </w:rPr>
  </w:style>
  <w:style w:type="character" w:styleId="FootnoteCharacters">
    <w:name w:val="Footnote Characters"/>
    <w:qFormat/>
    <w:rsid w:val="006d42e4"/>
    <w:rPr>
      <w:w w:val="100"/>
      <w:effect w:val="none"/>
      <w:vertAlign w:val="superscript"/>
      <w:em w:val="none"/>
    </w:rPr>
  </w:style>
  <w:style w:type="character" w:styleId="Recuodecorpodetexto3Char" w:customStyle="1">
    <w:name w:val="Recuo de corpo de texto 3 Char"/>
    <w:basedOn w:val="DefaultParagraphFont"/>
    <w:link w:val="BodyTextIndent3"/>
    <w:qFormat/>
    <w:rsid w:val="006d42e4"/>
    <w:rPr>
      <w:rFonts w:ascii="Univers" w:hAnsi="Univers"/>
      <w:sz w:val="16"/>
      <w:szCs w:val="16"/>
      <w:vertAlign w:val="subscript"/>
    </w:rPr>
  </w:style>
  <w:style w:type="character" w:styleId="CorpodetextoChar" w:customStyle="1">
    <w:name w:val="Corpo de texto Char"/>
    <w:basedOn w:val="DefaultParagraphFont"/>
    <w:semiHidden/>
    <w:qFormat/>
    <w:rsid w:val="00f61e4e"/>
    <w:rPr>
      <w:rFonts w:ascii="Arial" w:hAnsi="Arial" w:eastAsia="Times New Roman" w:cs="Times New Roman"/>
      <w:szCs w:val="20"/>
    </w:rPr>
  </w:style>
  <w:style w:type="character" w:styleId="Linenumber">
    <w:name w:val="line number"/>
    <w:basedOn w:val="DefaultParagraphFont"/>
    <w:uiPriority w:val="99"/>
    <w:semiHidden/>
    <w:unhideWhenUsed/>
    <w:qFormat/>
    <w:rsid w:val="00d053ee"/>
    <w:rPr/>
  </w:style>
  <w:style w:type="character" w:styleId="Numeraodelinhas">
    <w:name w:val="Numeração de linhas"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link w:val="CorpodetextoChar"/>
    <w:semiHidden/>
    <w:rsid w:val="00f61e4e"/>
    <w:pPr>
      <w:spacing w:lineRule="auto" w:line="360"/>
      <w:ind w:hanging="0"/>
      <w:jc w:val="both"/>
    </w:pPr>
    <w:rPr>
      <w:rFonts w:ascii="Arial" w:hAnsi="Arial" w:eastAsia="Times New Roman" w:cs="Times New Roman"/>
      <w:szCs w:val="20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Sumrio1">
    <w:name w:val="TOC 1"/>
    <w:basedOn w:val="Normal"/>
    <w:next w:val="Normal"/>
    <w:qFormat/>
    <w:rsid w:val="006d42e4"/>
    <w:pPr>
      <w:suppressAutoHyphens w:val="true"/>
      <w:spacing w:lineRule="atLeast" w:line="1"/>
      <w:ind w:left="-1" w:hanging="1"/>
      <w:textAlignment w:val="top"/>
      <w:outlineLvl w:val="0"/>
    </w:pPr>
    <w:rPr>
      <w:rFonts w:ascii="Univers" w:hAnsi="Univers"/>
      <w:vertAlign w:val="subscript"/>
    </w:rPr>
  </w:style>
  <w:style w:type="paragraph" w:styleId="Sumrio2">
    <w:name w:val="TOC 2"/>
    <w:basedOn w:val="Normal"/>
    <w:next w:val="Normal"/>
    <w:qFormat/>
    <w:rsid w:val="006d42e4"/>
    <w:pPr>
      <w:suppressAutoHyphens w:val="true"/>
      <w:spacing w:lineRule="atLeast" w:line="1"/>
      <w:ind w:left="240" w:hanging="1"/>
      <w:textAlignment w:val="top"/>
      <w:outlineLvl w:val="0"/>
    </w:pPr>
    <w:rPr>
      <w:rFonts w:ascii="Univers" w:hAnsi="Univers"/>
      <w:vertAlign w:val="subscript"/>
    </w:rPr>
  </w:style>
  <w:style w:type="paragraph" w:styleId="Sumrio3">
    <w:name w:val="TOC 3"/>
    <w:basedOn w:val="Normal"/>
    <w:next w:val="Normal"/>
    <w:qFormat/>
    <w:rsid w:val="006d42e4"/>
    <w:pPr>
      <w:suppressAutoHyphens w:val="true"/>
      <w:spacing w:lineRule="atLeast" w:line="1"/>
      <w:ind w:left="480" w:hanging="1"/>
      <w:textAlignment w:val="top"/>
      <w:outlineLvl w:val="0"/>
    </w:pPr>
    <w:rPr>
      <w:rFonts w:ascii="Univers" w:hAnsi="Univers"/>
      <w:vertAlign w:val="subscript"/>
    </w:rPr>
  </w:style>
  <w:style w:type="paragraph" w:styleId="Annotationtext">
    <w:name w:val="annotation text"/>
    <w:basedOn w:val="Normal"/>
    <w:link w:val="TextodecomentrioChar1"/>
    <w:qFormat/>
    <w:rsid w:val="006d42e4"/>
    <w:pPr>
      <w:suppressAutoHyphens w:val="true"/>
      <w:spacing w:lineRule="atLeast" w:line="1"/>
      <w:ind w:left="-1" w:hanging="1"/>
      <w:textAlignment w:val="top"/>
      <w:outlineLvl w:val="0"/>
    </w:pPr>
    <w:rPr>
      <w:rFonts w:ascii="Univers" w:hAnsi="Univers"/>
      <w:sz w:val="20"/>
      <w:vertAlign w:val="subscript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qFormat/>
    <w:rsid w:val="006d42e4"/>
    <w:pPr>
      <w:tabs>
        <w:tab w:val="clear" w:pos="708"/>
        <w:tab w:val="center" w:pos="4252" w:leader="none"/>
        <w:tab w:val="right" w:pos="8504" w:leader="none"/>
      </w:tabs>
      <w:suppressAutoHyphens w:val="true"/>
      <w:spacing w:lineRule="atLeast" w:line="1"/>
      <w:ind w:left="-1" w:hanging="1"/>
      <w:textAlignment w:val="top"/>
      <w:outlineLvl w:val="0"/>
    </w:pPr>
    <w:rPr>
      <w:rFonts w:ascii="Univers" w:hAnsi="Univers"/>
      <w:vertAlign w:val="subscript"/>
    </w:rPr>
  </w:style>
  <w:style w:type="paragraph" w:styleId="Rodap">
    <w:name w:val="Footer"/>
    <w:basedOn w:val="Normal"/>
    <w:link w:val="RodapChar"/>
    <w:rsid w:val="00d6751d"/>
    <w:pPr>
      <w:suppressAutoHyphens w:val="true"/>
      <w:ind w:left="-1" w:hanging="1"/>
      <w:textAlignment w:val="top"/>
      <w:outlineLvl w:val="0"/>
    </w:pPr>
    <w:rPr>
      <w:color w:val="000000"/>
      <w:vertAlign w:val="subscript"/>
    </w:rPr>
  </w:style>
  <w:style w:type="paragraph" w:styleId="Caption">
    <w:name w:val="caption"/>
    <w:basedOn w:val="Normal"/>
    <w:next w:val="Normal"/>
    <w:qFormat/>
    <w:rsid w:val="00d6751d"/>
    <w:pPr>
      <w:suppressAutoHyphens w:val="true"/>
      <w:ind w:left="-1" w:hanging="1"/>
      <w:textAlignment w:val="top"/>
      <w:outlineLvl w:val="0"/>
    </w:pPr>
    <w:rPr>
      <w:i/>
      <w:iCs/>
      <w:color w:val="44546A"/>
      <w:sz w:val="18"/>
      <w:szCs w:val="18"/>
      <w:vertAlign w:val="subscript"/>
    </w:rPr>
  </w:style>
  <w:style w:type="paragraph" w:styleId="Tableoffigures">
    <w:name w:val="table of figures"/>
    <w:basedOn w:val="Normal"/>
    <w:next w:val="Normal"/>
    <w:qFormat/>
    <w:rsid w:val="00d6751d"/>
    <w:pPr>
      <w:suppressAutoHyphens w:val="true"/>
      <w:ind w:left="-1" w:hanging="1"/>
      <w:textAlignment w:val="top"/>
      <w:outlineLvl w:val="0"/>
    </w:pPr>
    <w:rPr>
      <w:color w:val="000000"/>
      <w:vertAlign w:val="subscript"/>
    </w:rPr>
  </w:style>
  <w:style w:type="paragraph" w:styleId="NormalWeb">
    <w:name w:val="Normal (Web)"/>
    <w:basedOn w:val="Normal"/>
    <w:uiPriority w:val="99"/>
    <w:qFormat/>
    <w:rsid w:val="00d6751d"/>
    <w:pPr>
      <w:suppressAutoHyphens w:val="true"/>
      <w:spacing w:beforeAutospacing="1" w:afterAutospacing="1"/>
      <w:ind w:left="-1" w:hanging="1"/>
      <w:textAlignment w:val="top"/>
      <w:outlineLvl w:val="0"/>
    </w:pPr>
    <w:rPr>
      <w:rFonts w:ascii="Times New Roman" w:hAnsi="Times New Roman" w:eastAsia="Times New Roman" w:cs="Times New Roman"/>
      <w:vertAlign w:val="subscript"/>
    </w:rPr>
  </w:style>
  <w:style w:type="paragraph" w:styleId="Annotationsubject">
    <w:name w:val="annotation subject"/>
    <w:basedOn w:val="Annotationtext"/>
    <w:next w:val="Annotationtext"/>
    <w:link w:val="AssuntodocomentrioChar"/>
    <w:qFormat/>
    <w:rsid w:val="00d6751d"/>
    <w:pPr>
      <w:spacing w:lineRule="auto" w:line="360"/>
    </w:pPr>
    <w:rPr>
      <w:b/>
      <w:bCs/>
    </w:rPr>
  </w:style>
  <w:style w:type="paragraph" w:styleId="BalloonText">
    <w:name w:val="Balloon Text"/>
    <w:basedOn w:val="Normal"/>
    <w:link w:val="TextodebaloChar"/>
    <w:qFormat/>
    <w:rsid w:val="006d42e4"/>
    <w:pPr>
      <w:suppressAutoHyphens w:val="true"/>
      <w:spacing w:lineRule="atLeast" w:line="1"/>
      <w:ind w:left="-1" w:hanging="1"/>
      <w:textAlignment w:val="top"/>
      <w:outlineLvl w:val="0"/>
    </w:pPr>
    <w:rPr>
      <w:rFonts w:ascii="Tahoma" w:hAnsi="Tahoma" w:cs="Tahoma"/>
      <w:sz w:val="16"/>
      <w:szCs w:val="16"/>
      <w:vertAlign w:val="subscript"/>
    </w:rPr>
  </w:style>
  <w:style w:type="paragraph" w:styleId="ListParagraph">
    <w:name w:val="List Paragraph"/>
    <w:basedOn w:val="Normal"/>
    <w:uiPriority w:val="34"/>
    <w:qFormat/>
    <w:rsid w:val="006d42e4"/>
    <w:pPr>
      <w:suppressAutoHyphens w:val="true"/>
      <w:spacing w:lineRule="atLeast" w:line="1" w:before="0" w:after="0"/>
      <w:ind w:left="720" w:hanging="1"/>
      <w:contextualSpacing/>
      <w:textAlignment w:val="top"/>
      <w:outlineLvl w:val="0"/>
    </w:pPr>
    <w:rPr>
      <w:rFonts w:ascii="Univers" w:hAnsi="Univers"/>
      <w:vertAlign w:val="subscript"/>
    </w:rPr>
  </w:style>
  <w:style w:type="paragraph" w:styleId="Ttulodondicealfabtico">
    <w:name w:val="Index Heading"/>
    <w:basedOn w:val="Ttulo"/>
    <w:pPr/>
    <w:rPr/>
  </w:style>
  <w:style w:type="paragraph" w:styleId="Ttulodosumrio">
    <w:name w:val="TOC Heading"/>
    <w:basedOn w:val="Ttulo1"/>
    <w:next w:val="Normal"/>
    <w:qFormat/>
    <w:rsid w:val="006d42e4"/>
    <w:pPr>
      <w:suppressAutoHyphens w:val="true"/>
      <w:spacing w:lineRule="auto" w:line="276"/>
      <w:ind w:left="-1" w:hanging="1"/>
      <w:textAlignment w:val="top"/>
      <w:outlineLvl w:val="9"/>
    </w:pPr>
    <w:rPr>
      <w:rFonts w:ascii="Cambria" w:hAnsi="Cambria" w:eastAsia="Times New Roman" w:cs="Times New Roman"/>
      <w:i/>
      <w:color w:val="365F91"/>
      <w:vertAlign w:val="subscript"/>
    </w:rPr>
  </w:style>
  <w:style w:type="paragraph" w:styleId="Notaderodap">
    <w:name w:val="Footnote Text"/>
    <w:basedOn w:val="Normal"/>
    <w:link w:val="TextodenotaderodapChar"/>
    <w:qFormat/>
    <w:rsid w:val="006d42e4"/>
    <w:pPr>
      <w:suppressAutoHyphens w:val="true"/>
      <w:spacing w:lineRule="atLeast" w:line="1"/>
      <w:ind w:left="-1" w:hanging="1"/>
      <w:textAlignment w:val="top"/>
      <w:outlineLvl w:val="0"/>
    </w:pPr>
    <w:rPr>
      <w:rFonts w:ascii="Univers" w:hAnsi="Univers"/>
      <w:sz w:val="20"/>
      <w:vertAlign w:val="subscript"/>
    </w:rPr>
  </w:style>
  <w:style w:type="paragraph" w:styleId="BodyTextIndent3">
    <w:name w:val="Body Text Indent 3"/>
    <w:basedOn w:val="Normal"/>
    <w:link w:val="Recuodecorpodetexto3Char"/>
    <w:qFormat/>
    <w:rsid w:val="006d42e4"/>
    <w:pPr>
      <w:suppressAutoHyphens w:val="true"/>
      <w:spacing w:lineRule="atLeast" w:line="1" w:before="0" w:after="120"/>
      <w:ind w:left="283" w:hanging="1"/>
      <w:textAlignment w:val="top"/>
      <w:outlineLvl w:val="0"/>
    </w:pPr>
    <w:rPr>
      <w:rFonts w:ascii="Univers" w:hAnsi="Univers"/>
      <w:sz w:val="16"/>
      <w:szCs w:val="16"/>
      <w:vertAlign w:val="subscript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84331AC-CDFE-471D-B6FF-C2870A950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LibreOffice/7.3.4.2$Windows_X86_64 LibreOffice_project/728fec16bd5f605073805c3c9e7c4212a0120dc5</Application>
  <AppVersion>15.0000</AppVersion>
  <Pages>1</Pages>
  <Words>517</Words>
  <Characters>2930</Characters>
  <CharactersWithSpaces>3446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2023-06-22T11:26:00Z</dcterms:created>
  <dc:creator>cristina</dc:creator>
  <dc:description/>
  <dc:language>pt-BR</dc:language>
  <cp:lastModifiedBy/>
  <dcterms:modified xsi:type="dcterms:W3CDTF">2023-07-16T18:48:46Z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