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83C64A8" w:rsidR="00CC2C32" w:rsidRPr="00982ACF" w:rsidRDefault="005B7754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bookmarkStart w:id="0" w:name="_eacbr535meb6" w:colFirst="0" w:colLast="0"/>
      <w:bookmarkStart w:id="1" w:name="_GoBack"/>
      <w:bookmarkEnd w:id="0"/>
      <w:bookmarkEnd w:id="1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Resposta</w:t>
      </w:r>
      <w:r w:rsidR="001F4DA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s</w:t>
      </w:r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d</w:t>
      </w:r>
      <w:r w:rsidR="001F4DA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o cultivo </w:t>
      </w:r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de trigo </w:t>
      </w:r>
      <w:proofErr w:type="gramStart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sob déficit</w:t>
      </w:r>
      <w:proofErr w:type="gramEnd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hídrico e com aplicação de </w:t>
      </w:r>
      <w:proofErr w:type="spellStart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hidrogel</w:t>
      </w:r>
      <w:proofErr w:type="spellEnd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ao solo</w:t>
      </w:r>
    </w:p>
    <w:p w14:paraId="00000002" w14:textId="77777777" w:rsidR="00CC2C32" w:rsidRPr="00982ACF" w:rsidRDefault="00CC2C3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00000003" w14:textId="77777777" w:rsidR="00CC2C32" w:rsidRPr="00982ACF" w:rsidRDefault="005B7754">
      <w:pPr>
        <w:jc w:val="center"/>
        <w:rPr>
          <w:rFonts w:ascii="Times New Roman" w:eastAsia="Times New Roman" w:hAnsi="Times New Roman" w:cs="Times New Roman"/>
          <w:sz w:val="22"/>
          <w:szCs w:val="22"/>
          <w:lang w:val="pt-BR"/>
        </w:rPr>
      </w:pPr>
      <w:r w:rsidRPr="00982ACF">
        <w:rPr>
          <w:rFonts w:ascii="Times New Roman" w:eastAsia="Times New Roman" w:hAnsi="Times New Roman" w:cs="Times New Roman"/>
          <w:sz w:val="22"/>
          <w:szCs w:val="22"/>
          <w:u w:val="single"/>
          <w:lang w:val="pt-BR"/>
        </w:rPr>
        <w:t>Bianca Candido Zago</w:t>
      </w:r>
      <w:r w:rsidRPr="00982ACF">
        <w:rPr>
          <w:rFonts w:ascii="Times New Roman" w:eastAsia="Times New Roman" w:hAnsi="Times New Roman" w:cs="Times New Roman"/>
          <w:sz w:val="22"/>
          <w:szCs w:val="22"/>
          <w:vertAlign w:val="superscript"/>
          <w:lang w:val="pt-BR"/>
        </w:rPr>
        <w:t>1</w:t>
      </w:r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>; José Wilson de Oliveira Magalhães</w:t>
      </w:r>
      <w:r w:rsidRPr="00982ACF">
        <w:rPr>
          <w:rFonts w:ascii="Times New Roman" w:eastAsia="Times New Roman" w:hAnsi="Times New Roman" w:cs="Times New Roman"/>
          <w:sz w:val="22"/>
          <w:szCs w:val="22"/>
          <w:vertAlign w:val="superscript"/>
          <w:lang w:val="pt-BR"/>
        </w:rPr>
        <w:t>2</w:t>
      </w:r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 xml:space="preserve">; </w:t>
      </w:r>
      <w:proofErr w:type="spellStart"/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>Luis</w:t>
      </w:r>
      <w:proofErr w:type="spellEnd"/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 xml:space="preserve"> Henrique Bassoi</w:t>
      </w:r>
      <w:r w:rsidRPr="00982ACF">
        <w:rPr>
          <w:rFonts w:ascii="Times New Roman" w:eastAsia="Times New Roman" w:hAnsi="Times New Roman" w:cs="Times New Roman"/>
          <w:sz w:val="22"/>
          <w:szCs w:val="22"/>
          <w:vertAlign w:val="superscript"/>
          <w:lang w:val="pt-BR"/>
        </w:rPr>
        <w:t>3</w:t>
      </w:r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 xml:space="preserve">. </w:t>
      </w:r>
    </w:p>
    <w:p w14:paraId="00000004" w14:textId="77777777" w:rsidR="00CC2C32" w:rsidRPr="00982ACF" w:rsidRDefault="00CC2C32">
      <w:pPr>
        <w:jc w:val="center"/>
        <w:rPr>
          <w:rFonts w:ascii="Times New Roman" w:eastAsia="Times New Roman" w:hAnsi="Times New Roman" w:cs="Times New Roman"/>
          <w:sz w:val="22"/>
          <w:szCs w:val="22"/>
          <w:lang w:val="pt-BR"/>
        </w:rPr>
      </w:pPr>
    </w:p>
    <w:p w14:paraId="00000005" w14:textId="0A6DB486" w:rsidR="00CC2C32" w:rsidRPr="00982ACF" w:rsidRDefault="005B7754">
      <w:pPr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proofErr w:type="gramStart"/>
      <w:r w:rsidRPr="00982ACF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Aluna</w:t>
      </w:r>
      <w:proofErr w:type="gramEnd"/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graduação em Engenharia Agronômica, Centro Universitário Central Paulista (UNICEP), São Carlos, SP. Bolsista PIBIC/CNPq, Embrapa Instrumentação, São Carlos, SP; zagobianca8@gmail.com.</w:t>
      </w:r>
    </w:p>
    <w:p w14:paraId="00000006" w14:textId="3EE26B22" w:rsidR="00CC2C32" w:rsidRPr="00982ACF" w:rsidRDefault="005B7754">
      <w:pPr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proofErr w:type="gramStart"/>
      <w:r w:rsidRPr="00982ACF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Aluno</w:t>
      </w:r>
      <w:proofErr w:type="gramEnd"/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doutorado </w:t>
      </w:r>
      <w:r w:rsid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do Programa de Pós-Graduação e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m Engenharia Agrícola, FCA/ U</w:t>
      </w:r>
      <w:r w:rsid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nesp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, Botucatu, SP. Bolsista da C</w:t>
      </w:r>
      <w:r w:rsid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APES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.</w:t>
      </w:r>
    </w:p>
    <w:p w14:paraId="00000007" w14:textId="77777777" w:rsidR="00CC2C32" w:rsidRPr="00982ACF" w:rsidRDefault="005B7754">
      <w:pPr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proofErr w:type="gramStart"/>
      <w:r w:rsidRPr="00982ACF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Pesquisador</w:t>
      </w:r>
      <w:proofErr w:type="gramEnd"/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da Embrapa instrumentação, São Carlos, SP.</w:t>
      </w:r>
    </w:p>
    <w:p w14:paraId="00000008" w14:textId="77777777" w:rsidR="00CC2C32" w:rsidRPr="00982ACF" w:rsidRDefault="00CC2C32">
      <w:pPr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</w:p>
    <w:p w14:paraId="00000009" w14:textId="77777777" w:rsidR="00CC2C32" w:rsidRPr="001F4DA6" w:rsidRDefault="00CC2C3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</w:p>
    <w:p w14:paraId="0000000A" w14:textId="1BB7E083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lang w:val="pt-BR"/>
        </w:rPr>
      </w:pP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Hidrogéis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 são polímeros capazes de reter </w:t>
      </w:r>
      <w:r w:rsidR="001F4DA6">
        <w:rPr>
          <w:rFonts w:ascii="Times New Roman" w:eastAsia="Times New Roman" w:hAnsi="Times New Roman" w:cs="Times New Roman"/>
          <w:lang w:val="pt-BR"/>
        </w:rPr>
        <w:t>água</w:t>
      </w:r>
      <w:r w:rsidR="005D2BD5">
        <w:rPr>
          <w:rFonts w:ascii="Times New Roman" w:eastAsia="Times New Roman" w:hAnsi="Times New Roman" w:cs="Times New Roman"/>
          <w:lang w:val="pt-BR"/>
        </w:rPr>
        <w:t xml:space="preserve"> e na </w:t>
      </w:r>
      <w:r w:rsidRPr="00982ACF">
        <w:rPr>
          <w:rFonts w:ascii="Times New Roman" w:eastAsia="Times New Roman" w:hAnsi="Times New Roman" w:cs="Times New Roman"/>
          <w:lang w:val="pt-BR"/>
        </w:rPr>
        <w:t>agricultura</w:t>
      </w:r>
      <w:r w:rsidR="005D2BD5">
        <w:rPr>
          <w:rFonts w:ascii="Times New Roman" w:eastAsia="Times New Roman" w:hAnsi="Times New Roman" w:cs="Times New Roman"/>
          <w:lang w:val="pt-BR"/>
        </w:rPr>
        <w:t xml:space="preserve"> têm sido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estudados como alternativa para reduzir os impactos da escassez hídrica, pois ajudam a aumentar a disponibilidade de água no solo </w:t>
      </w:r>
      <w:r w:rsidR="005D2BD5">
        <w:rPr>
          <w:rFonts w:ascii="Times New Roman" w:eastAsia="Times New Roman" w:hAnsi="Times New Roman" w:cs="Times New Roman"/>
          <w:lang w:val="pt-BR"/>
        </w:rPr>
        <w:t xml:space="preserve">e liberam-na gradualmente às plantas. </w:t>
      </w:r>
      <w:r w:rsidRPr="00982ACF">
        <w:rPr>
          <w:rFonts w:ascii="Times New Roman" w:eastAsia="Times New Roman" w:hAnsi="Times New Roman" w:cs="Times New Roman"/>
          <w:lang w:val="pt-BR"/>
        </w:rPr>
        <w:t>Este estudo foi conduzido em casa de vegetação na Embrapa Instrumentação (São Carlos</w:t>
      </w:r>
      <w:r w:rsidR="005D2BD5">
        <w:rPr>
          <w:rFonts w:ascii="Times New Roman" w:eastAsia="Times New Roman" w:hAnsi="Times New Roman" w:cs="Times New Roman"/>
          <w:lang w:val="pt-BR"/>
        </w:rPr>
        <w:t xml:space="preserve">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SP) em vasos de 15 dm³ preenchidos com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Latossolo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 Vermelho-Amarelo (textura franc</w:t>
      </w:r>
      <w:r w:rsidR="00105DA1">
        <w:rPr>
          <w:rFonts w:ascii="Times New Roman" w:eastAsia="Times New Roman" w:hAnsi="Times New Roman" w:cs="Times New Roman"/>
          <w:lang w:val="pt-BR"/>
        </w:rPr>
        <w:t xml:space="preserve">a </w:t>
      </w:r>
      <w:proofErr w:type="spellStart"/>
      <w:r w:rsidR="00105DA1">
        <w:rPr>
          <w:rFonts w:ascii="Times New Roman" w:eastAsia="Times New Roman" w:hAnsi="Times New Roman" w:cs="Times New Roman"/>
          <w:lang w:val="pt-BR"/>
        </w:rPr>
        <w:t>argilo</w:t>
      </w:r>
      <w:proofErr w:type="spellEnd"/>
      <w:r w:rsidR="00105DA1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arenosa). Semearam-se, a </w:t>
      </w:r>
      <w:proofErr w:type="gramStart"/>
      <w:r w:rsidRPr="00982ACF">
        <w:rPr>
          <w:rFonts w:ascii="Times New Roman" w:eastAsia="Times New Roman" w:hAnsi="Times New Roman" w:cs="Times New Roman"/>
          <w:lang w:val="pt-BR"/>
        </w:rPr>
        <w:t>3</w:t>
      </w:r>
      <w:proofErr w:type="gramEnd"/>
      <w:r w:rsidRPr="00982ACF">
        <w:rPr>
          <w:rFonts w:ascii="Times New Roman" w:eastAsia="Times New Roman" w:hAnsi="Times New Roman" w:cs="Times New Roman"/>
          <w:lang w:val="pt-BR"/>
        </w:rPr>
        <w:t xml:space="preserve"> cm de profundidade, oito sementes por vaso d</w:t>
      </w:r>
      <w:r w:rsidR="00DB547E">
        <w:rPr>
          <w:rFonts w:ascii="Times New Roman" w:eastAsia="Times New Roman" w:hAnsi="Times New Roman" w:cs="Times New Roman"/>
          <w:lang w:val="pt-BR"/>
        </w:rPr>
        <w:t>o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s cultivares </w:t>
      </w:r>
      <w:r w:rsidR="00982ACF">
        <w:rPr>
          <w:rFonts w:ascii="Times New Roman" w:eastAsia="Times New Roman" w:hAnsi="Times New Roman" w:cs="Times New Roman"/>
          <w:lang w:val="pt-BR"/>
        </w:rPr>
        <w:t xml:space="preserve">de trigo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BRS 394 (19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jun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 2024) e BRS 264 (23 out 2024); aos 21 dias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após a semeadura (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>)</w:t>
      </w:r>
      <w:r w:rsidRPr="00982ACF">
        <w:rPr>
          <w:rFonts w:ascii="Times New Roman" w:eastAsia="Times New Roman" w:hAnsi="Times New Roman" w:cs="Times New Roman"/>
          <w:lang w:val="pt-BR"/>
        </w:rPr>
        <w:t>, o estande foi desbastado para quatro plantas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em ambas as cultivares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. A adubação </w:t>
      </w:r>
      <w:r w:rsidR="00982ACF">
        <w:rPr>
          <w:rFonts w:ascii="Times New Roman" w:eastAsia="Times New Roman" w:hAnsi="Times New Roman" w:cs="Times New Roman"/>
          <w:lang w:val="pt-BR"/>
        </w:rPr>
        <w:t xml:space="preserve">na semeadura foi de </w:t>
      </w:r>
      <w:r w:rsidRPr="00982ACF">
        <w:rPr>
          <w:rFonts w:ascii="Times New Roman" w:eastAsia="Times New Roman" w:hAnsi="Times New Roman" w:cs="Times New Roman"/>
          <w:lang w:val="pt-BR"/>
        </w:rPr>
        <w:t>30 kg ha⁻</w:t>
      </w:r>
      <w:proofErr w:type="gramStart"/>
      <w:r w:rsidRPr="00982ACF">
        <w:rPr>
          <w:rFonts w:ascii="Times New Roman" w:eastAsia="Times New Roman" w:hAnsi="Times New Roman" w:cs="Times New Roman"/>
          <w:lang w:val="pt-BR"/>
        </w:rPr>
        <w:t>¹</w:t>
      </w:r>
      <w:proofErr w:type="gramEnd"/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N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(ureia)</w:t>
      </w:r>
      <w:r w:rsidRPr="00982ACF">
        <w:rPr>
          <w:rFonts w:ascii="Times New Roman" w:eastAsia="Times New Roman" w:hAnsi="Times New Roman" w:cs="Times New Roman"/>
          <w:lang w:val="pt-BR"/>
        </w:rPr>
        <w:t>, 40 kg ha⁻¹</w:t>
      </w:r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P₂O₅ </w:t>
      </w:r>
      <w:r w:rsidR="00982ACF">
        <w:rPr>
          <w:rFonts w:ascii="Times New Roman" w:eastAsia="Times New Roman" w:hAnsi="Times New Roman" w:cs="Times New Roman"/>
          <w:lang w:val="pt-BR"/>
        </w:rPr>
        <w:t xml:space="preserve">(superfosfato simples) </w:t>
      </w:r>
      <w:r w:rsidRPr="00982ACF">
        <w:rPr>
          <w:rFonts w:ascii="Times New Roman" w:eastAsia="Times New Roman" w:hAnsi="Times New Roman" w:cs="Times New Roman"/>
          <w:lang w:val="pt-BR"/>
        </w:rPr>
        <w:t>e 20 kg ha⁻¹ K₂O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(cloreto de potássio)</w:t>
      </w:r>
      <w:r w:rsidR="001F4DA6">
        <w:rPr>
          <w:rFonts w:ascii="Times New Roman" w:eastAsia="Times New Roman" w:hAnsi="Times New Roman" w:cs="Times New Roman"/>
          <w:lang w:val="pt-BR"/>
        </w:rPr>
        <w:t>;</w:t>
      </w:r>
      <w:r w:rsidR="00982ACF">
        <w:rPr>
          <w:rFonts w:ascii="Times New Roman" w:eastAsia="Times New Roman" w:hAnsi="Times New Roman" w:cs="Times New Roman"/>
          <w:lang w:val="pt-BR"/>
        </w:rPr>
        <w:t xml:space="preserve"> e </w:t>
      </w:r>
      <w:r w:rsidR="001F4DA6">
        <w:rPr>
          <w:rFonts w:ascii="Times New Roman" w:eastAsia="Times New Roman" w:hAnsi="Times New Roman" w:cs="Times New Roman"/>
          <w:lang w:val="pt-BR"/>
        </w:rPr>
        <w:t>em</w:t>
      </w:r>
      <w:r w:rsidR="00982ACF">
        <w:rPr>
          <w:rFonts w:ascii="Times New Roman" w:eastAsia="Times New Roman" w:hAnsi="Times New Roman" w:cs="Times New Roman"/>
          <w:lang w:val="pt-BR"/>
        </w:rPr>
        <w:t xml:space="preserve"> cobertura, realizadas </w:t>
      </w:r>
      <w:r w:rsidRPr="00982ACF">
        <w:rPr>
          <w:rFonts w:ascii="Times New Roman" w:eastAsia="Times New Roman" w:hAnsi="Times New Roman" w:cs="Times New Roman"/>
          <w:lang w:val="pt-BR"/>
        </w:rPr>
        <w:t>aos 35</w:t>
      </w:r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(BRS 394) e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37 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(BRS 264), foram  </w:t>
      </w:r>
      <w:r w:rsidRPr="00982ACF">
        <w:rPr>
          <w:rFonts w:ascii="Times New Roman" w:eastAsia="Times New Roman" w:hAnsi="Times New Roman" w:cs="Times New Roman"/>
          <w:lang w:val="pt-BR"/>
        </w:rPr>
        <w:t>aplica</w:t>
      </w:r>
      <w:r w:rsidR="00982ACF">
        <w:rPr>
          <w:rFonts w:ascii="Times New Roman" w:eastAsia="Times New Roman" w:hAnsi="Times New Roman" w:cs="Times New Roman"/>
          <w:lang w:val="pt-BR"/>
        </w:rPr>
        <w:t xml:space="preserve">dos </w:t>
      </w:r>
      <w:r w:rsidRPr="00982ACF">
        <w:rPr>
          <w:rFonts w:ascii="Times New Roman" w:eastAsia="Times New Roman" w:hAnsi="Times New Roman" w:cs="Times New Roman"/>
          <w:lang w:val="pt-BR"/>
        </w:rPr>
        <w:t>40 kg ha⁻¹</w:t>
      </w:r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N (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uréia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>).</w:t>
      </w:r>
      <w:r w:rsidR="001F4DA6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O delineamento </w:t>
      </w:r>
      <w:r w:rsidR="00982ACF">
        <w:rPr>
          <w:rFonts w:ascii="Times New Roman" w:eastAsia="Times New Roman" w:hAnsi="Times New Roman" w:cs="Times New Roman"/>
          <w:lang w:val="pt-BR"/>
        </w:rPr>
        <w:t xml:space="preserve">experimental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foi inteiramente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casualizado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, em esquema fatorial 4 (irrigações) × 4 (doses de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>) + 1 controle, com quatro repetições. As lâminas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de irrigação </w:t>
      </w:r>
      <w:r w:rsidRPr="00982ACF">
        <w:rPr>
          <w:rFonts w:ascii="Times New Roman" w:eastAsia="Times New Roman" w:hAnsi="Times New Roman" w:cs="Times New Roman"/>
          <w:lang w:val="pt-BR"/>
        </w:rPr>
        <w:t>adotadas foram 25%, 50%</w:t>
      </w:r>
      <w:r w:rsidR="00982ACF">
        <w:rPr>
          <w:rFonts w:ascii="Times New Roman" w:eastAsia="Times New Roman" w:hAnsi="Times New Roman" w:cs="Times New Roman"/>
          <w:lang w:val="pt-BR"/>
        </w:rPr>
        <w:t xml:space="preserve"> e </w:t>
      </w:r>
      <w:r w:rsidRPr="00982ACF">
        <w:rPr>
          <w:rFonts w:ascii="Times New Roman" w:eastAsia="Times New Roman" w:hAnsi="Times New Roman" w:cs="Times New Roman"/>
          <w:lang w:val="pt-BR"/>
        </w:rPr>
        <w:t>75% d</w:t>
      </w:r>
      <w:r w:rsidR="001F4DA6">
        <w:rPr>
          <w:rFonts w:ascii="Times New Roman" w:eastAsia="Times New Roman" w:hAnsi="Times New Roman" w:cs="Times New Roman"/>
          <w:lang w:val="pt-BR"/>
        </w:rPr>
        <w:t xml:space="preserve">o montante </w:t>
      </w:r>
      <w:r w:rsidR="00982ACF">
        <w:rPr>
          <w:rFonts w:ascii="Times New Roman" w:eastAsia="Times New Roman" w:hAnsi="Times New Roman" w:cs="Times New Roman"/>
          <w:lang w:val="pt-BR"/>
        </w:rPr>
        <w:t>requerid</w:t>
      </w:r>
      <w:r w:rsidR="001F4DA6">
        <w:rPr>
          <w:rFonts w:ascii="Times New Roman" w:eastAsia="Times New Roman" w:hAnsi="Times New Roman" w:cs="Times New Roman"/>
          <w:lang w:val="pt-BR"/>
        </w:rPr>
        <w:t>o</w:t>
      </w:r>
      <w:r w:rsidR="00982ACF">
        <w:rPr>
          <w:rFonts w:ascii="Times New Roman" w:eastAsia="Times New Roman" w:hAnsi="Times New Roman" w:cs="Times New Roman"/>
          <w:lang w:val="pt-BR"/>
        </w:rPr>
        <w:t xml:space="preserve"> com base na umidade do solo</w:t>
      </w:r>
      <w:r w:rsidR="001F4DA6">
        <w:rPr>
          <w:rFonts w:ascii="Times New Roman" w:eastAsia="Times New Roman" w:hAnsi="Times New Roman" w:cs="Times New Roman"/>
          <w:lang w:val="pt-BR"/>
        </w:rPr>
        <w:t xml:space="preserve"> </w:t>
      </w:r>
      <w:r w:rsidR="001F4DA6" w:rsidRPr="00982ACF">
        <w:rPr>
          <w:rFonts w:ascii="Times New Roman" w:eastAsia="Times New Roman" w:hAnsi="Times New Roman" w:cs="Times New Roman"/>
          <w:lang w:val="pt-BR"/>
        </w:rPr>
        <w:t>(</w:t>
      </w:r>
      <w:r w:rsidR="001F4DA6">
        <w:rPr>
          <w:rFonts w:ascii="Times New Roman" w:eastAsia="Times New Roman" w:hAnsi="Times New Roman" w:cs="Times New Roman"/>
        </w:rPr>
        <w:t>θ</w:t>
      </w:r>
      <w:r w:rsidR="001F4DA6" w:rsidRPr="001F4DA6">
        <w:rPr>
          <w:rFonts w:ascii="Times New Roman" w:eastAsia="Times New Roman" w:hAnsi="Times New Roman" w:cs="Times New Roman"/>
          <w:lang w:val="pt-BR"/>
        </w:rPr>
        <w:t xml:space="preserve">, </w:t>
      </w:r>
      <w:r w:rsidR="001F4DA6">
        <w:rPr>
          <w:rFonts w:ascii="Times New Roman" w:eastAsia="Times New Roman" w:hAnsi="Times New Roman" w:cs="Times New Roman"/>
          <w:lang w:val="pt-BR"/>
        </w:rPr>
        <w:t>m</w:t>
      </w:r>
      <w:r w:rsidR="001F4DA6" w:rsidRPr="001F4DA6">
        <w:rPr>
          <w:rFonts w:ascii="Times New Roman" w:eastAsia="Times New Roman" w:hAnsi="Times New Roman" w:cs="Times New Roman"/>
          <w:vertAlign w:val="superscript"/>
          <w:lang w:val="pt-BR"/>
        </w:rPr>
        <w:t>3</w:t>
      </w:r>
      <w:r w:rsidR="001F4DA6">
        <w:rPr>
          <w:rFonts w:ascii="Times New Roman" w:eastAsia="Times New Roman" w:hAnsi="Times New Roman" w:cs="Times New Roman"/>
          <w:lang w:val="pt-BR"/>
        </w:rPr>
        <w:t xml:space="preserve"> m</w:t>
      </w:r>
      <w:r w:rsidR="001F4DA6" w:rsidRPr="001F4DA6">
        <w:rPr>
          <w:rFonts w:ascii="Times New Roman" w:eastAsia="Times New Roman" w:hAnsi="Times New Roman" w:cs="Times New Roman"/>
          <w:vertAlign w:val="superscript"/>
          <w:lang w:val="pt-BR"/>
        </w:rPr>
        <w:t>-3</w:t>
      </w:r>
      <w:r w:rsidR="001F4DA6" w:rsidRPr="00982ACF">
        <w:rPr>
          <w:rFonts w:ascii="Times New Roman" w:eastAsia="Times New Roman" w:hAnsi="Times New Roman" w:cs="Times New Roman"/>
          <w:lang w:val="pt-BR"/>
        </w:rPr>
        <w:t>)</w:t>
      </w:r>
      <w:r w:rsidR="00982ACF">
        <w:rPr>
          <w:rFonts w:ascii="Times New Roman" w:eastAsia="Times New Roman" w:hAnsi="Times New Roman" w:cs="Times New Roman"/>
          <w:lang w:val="pt-BR"/>
        </w:rPr>
        <w:t xml:space="preserve">, </w:t>
      </w:r>
      <w:r w:rsidRPr="00982ACF">
        <w:rPr>
          <w:rFonts w:ascii="Times New Roman" w:eastAsia="Times New Roman" w:hAnsi="Times New Roman" w:cs="Times New Roman"/>
          <w:lang w:val="pt-BR"/>
        </w:rPr>
        <w:t>e irrigação decrescente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(redução da lâmina a cada 30 dias, simulando uma semeadura ao final da época chuvosa). O </w:t>
      </w:r>
      <w:r w:rsidRPr="00982ACF">
        <w:rPr>
          <w:rFonts w:ascii="Times New Roman" w:eastAsia="Times New Roman" w:hAnsi="Times New Roman" w:cs="Times New Roman"/>
          <w:lang w:val="pt-BR"/>
        </w:rPr>
        <w:t>controle recebeu 100 %</w:t>
      </w:r>
      <w:r w:rsidR="00982ACF">
        <w:rPr>
          <w:rFonts w:ascii="Times New Roman" w:eastAsia="Times New Roman" w:hAnsi="Times New Roman" w:cs="Times New Roman"/>
          <w:lang w:val="pt-BR"/>
        </w:rPr>
        <w:t xml:space="preserve"> da lâmina requerida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. O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="00982ACF">
        <w:rPr>
          <w:rFonts w:ascii="Times New Roman" w:eastAsia="Times New Roman" w:hAnsi="Times New Roman" w:cs="Times New Roman"/>
          <w:lang w:val="pt-BR"/>
        </w:rPr>
        <w:t xml:space="preserve">, nas doses de </w:t>
      </w:r>
      <w:r w:rsidRPr="00982ACF">
        <w:rPr>
          <w:rFonts w:ascii="Times New Roman" w:eastAsia="Times New Roman" w:hAnsi="Times New Roman" w:cs="Times New Roman"/>
          <w:lang w:val="pt-BR"/>
        </w:rPr>
        <w:t>0, 2, 4 e 6 g L⁻</w:t>
      </w:r>
      <w:proofErr w:type="gramStart"/>
      <w:r w:rsidRPr="00982ACF">
        <w:rPr>
          <w:rFonts w:ascii="Times New Roman" w:eastAsia="Times New Roman" w:hAnsi="Times New Roman" w:cs="Times New Roman"/>
          <w:lang w:val="pt-BR"/>
        </w:rPr>
        <w:t>¹</w:t>
      </w:r>
      <w:proofErr w:type="gramEnd"/>
      <w:r w:rsidRPr="00982ACF">
        <w:rPr>
          <w:rFonts w:ascii="Times New Roman" w:eastAsia="Times New Roman" w:hAnsi="Times New Roman" w:cs="Times New Roman"/>
          <w:lang w:val="pt-BR"/>
        </w:rPr>
        <w:t xml:space="preserve"> de solo</w:t>
      </w:r>
      <w:r w:rsidR="00982ACF">
        <w:rPr>
          <w:rFonts w:ascii="Times New Roman" w:eastAsia="Times New Roman" w:hAnsi="Times New Roman" w:cs="Times New Roman"/>
          <w:lang w:val="pt-BR"/>
        </w:rPr>
        <w:t xml:space="preserve">, </w:t>
      </w:r>
      <w:r w:rsidRPr="00982ACF">
        <w:rPr>
          <w:rFonts w:ascii="Times New Roman" w:eastAsia="Times New Roman" w:hAnsi="Times New Roman" w:cs="Times New Roman"/>
          <w:lang w:val="pt-BR"/>
        </w:rPr>
        <w:t>foi incorporado nos 10 cm superficiais antes da semeadura. A irrigação ocorreu por gotejamento (</w:t>
      </w:r>
      <w:proofErr w:type="gramStart"/>
      <w:r w:rsidRPr="00982ACF">
        <w:rPr>
          <w:rFonts w:ascii="Times New Roman" w:eastAsia="Times New Roman" w:hAnsi="Times New Roman" w:cs="Times New Roman"/>
          <w:lang w:val="pt-BR"/>
        </w:rPr>
        <w:t>4</w:t>
      </w:r>
      <w:proofErr w:type="gramEnd"/>
      <w:r w:rsidRPr="00982ACF">
        <w:rPr>
          <w:rFonts w:ascii="Times New Roman" w:eastAsia="Times New Roman" w:hAnsi="Times New Roman" w:cs="Times New Roman"/>
          <w:lang w:val="pt-BR"/>
        </w:rPr>
        <w:t xml:space="preserve"> emissores </w:t>
      </w:r>
      <w:r>
        <w:rPr>
          <w:rFonts w:ascii="Times New Roman" w:eastAsia="Times New Roman" w:hAnsi="Times New Roman" w:cs="Times New Roman"/>
          <w:lang w:val="pt-BR"/>
        </w:rPr>
        <w:t xml:space="preserve">por vaso </w:t>
      </w:r>
      <w:r w:rsidRPr="005B7754">
        <w:rPr>
          <w:rFonts w:ascii="Times New Roman" w:eastAsia="Times New Roman" w:hAnsi="Times New Roman" w:cs="Times New Roman"/>
          <w:sz w:val="20"/>
          <w:szCs w:val="20"/>
          <w:lang w:val="pt-BR"/>
        </w:rPr>
        <w:t>x</w:t>
      </w:r>
      <w:r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1,6 L h⁻¹</w:t>
      </w:r>
      <w:r>
        <w:rPr>
          <w:rFonts w:ascii="Times New Roman" w:eastAsia="Times New Roman" w:hAnsi="Times New Roman" w:cs="Times New Roman"/>
          <w:lang w:val="pt-BR"/>
        </w:rPr>
        <w:t xml:space="preserve"> em cada vaso</w:t>
      </w:r>
      <w:r w:rsidRPr="00982ACF">
        <w:rPr>
          <w:rFonts w:ascii="Times New Roman" w:eastAsia="Times New Roman" w:hAnsi="Times New Roman" w:cs="Times New Roman"/>
          <w:lang w:val="pt-BR"/>
        </w:rPr>
        <w:t>) controlado por timer</w:t>
      </w:r>
      <w:r w:rsidR="00982ACF">
        <w:rPr>
          <w:rFonts w:ascii="Times New Roman" w:eastAsia="Times New Roman" w:hAnsi="Times New Roman" w:cs="Times New Roman"/>
          <w:lang w:val="pt-BR"/>
        </w:rPr>
        <w:t xml:space="preserve">, sendo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2 min 30 s diários para </w:t>
      </w:r>
      <w:r w:rsidR="00982ACF">
        <w:rPr>
          <w:rFonts w:ascii="Times New Roman" w:eastAsia="Times New Roman" w:hAnsi="Times New Roman" w:cs="Times New Roman"/>
          <w:lang w:val="pt-BR"/>
        </w:rPr>
        <w:t xml:space="preserve">a cultivar </w:t>
      </w:r>
      <w:r w:rsidRPr="00982ACF">
        <w:rPr>
          <w:rFonts w:ascii="Times New Roman" w:eastAsia="Times New Roman" w:hAnsi="Times New Roman" w:cs="Times New Roman"/>
          <w:lang w:val="pt-BR"/>
        </w:rPr>
        <w:t>BRS 394</w:t>
      </w:r>
      <w:r w:rsidR="00982ACF">
        <w:rPr>
          <w:rFonts w:ascii="Times New Roman" w:eastAsia="Times New Roman" w:hAnsi="Times New Roman" w:cs="Times New Roman"/>
          <w:lang w:val="pt-BR"/>
        </w:rPr>
        <w:t>,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e 3 min diários </w:t>
      </w:r>
      <w:r w:rsidR="00982ACF">
        <w:rPr>
          <w:rFonts w:ascii="Times New Roman" w:eastAsia="Times New Roman" w:hAnsi="Times New Roman" w:cs="Times New Roman"/>
          <w:lang w:val="pt-BR"/>
        </w:rPr>
        <w:t xml:space="preserve">para a BRS 264,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ajustados para 2 × 4 min a partir de 27 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>.</w:t>
      </w:r>
      <w:r w:rsidR="001F4DA6">
        <w:rPr>
          <w:rFonts w:ascii="Times New Roman" w:eastAsia="Times New Roman" w:hAnsi="Times New Roman" w:cs="Times New Roman"/>
          <w:lang w:val="pt-BR"/>
        </w:rPr>
        <w:t xml:space="preserve"> N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a camada </w:t>
      </w:r>
      <w:r w:rsidR="00982ACF">
        <w:rPr>
          <w:rFonts w:ascii="Times New Roman" w:eastAsia="Times New Roman" w:hAnsi="Times New Roman" w:cs="Times New Roman"/>
          <w:lang w:val="pt-BR"/>
        </w:rPr>
        <w:t xml:space="preserve">de solo de </w:t>
      </w:r>
      <w:r w:rsidRPr="00982ACF">
        <w:rPr>
          <w:rFonts w:ascii="Times New Roman" w:eastAsia="Times New Roman" w:hAnsi="Times New Roman" w:cs="Times New Roman"/>
          <w:lang w:val="pt-BR"/>
        </w:rPr>
        <w:t>0–0,20 m</w:t>
      </w:r>
      <w:r w:rsidR="001F4DA6">
        <w:rPr>
          <w:rFonts w:ascii="Times New Roman" w:eastAsia="Times New Roman" w:hAnsi="Times New Roman" w:cs="Times New Roman"/>
          <w:lang w:val="pt-BR"/>
        </w:rPr>
        <w:t xml:space="preserve">, </w:t>
      </w:r>
      <w:r w:rsidRPr="005B7754">
        <w:rPr>
          <w:rFonts w:ascii="Times New Roman" w:eastAsia="Times New Roman" w:hAnsi="Times New Roman" w:cs="Times New Roman"/>
          <w:lang w:val="pt-BR"/>
        </w:rPr>
        <w:t xml:space="preserve">a </w:t>
      </w:r>
      <w:r>
        <w:rPr>
          <w:rFonts w:ascii="Times New Roman" w:eastAsia="Times New Roman" w:hAnsi="Times New Roman" w:cs="Times New Roman"/>
          <w:lang w:val="pt-BR"/>
        </w:rPr>
        <w:t>umidade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foi medida três vezes por semana com </w:t>
      </w:r>
      <w:r>
        <w:rPr>
          <w:rFonts w:ascii="Times New Roman" w:eastAsia="Times New Roman" w:hAnsi="Times New Roman" w:cs="Times New Roman"/>
          <w:lang w:val="pt-BR"/>
        </w:rPr>
        <w:t>um</w:t>
      </w:r>
      <w:r w:rsidR="00982ACF">
        <w:rPr>
          <w:rFonts w:ascii="Times New Roman" w:eastAsia="Times New Roman" w:hAnsi="Times New Roman" w:cs="Times New Roman"/>
          <w:lang w:val="pt-BR"/>
        </w:rPr>
        <w:t xml:space="preserve"> sensor previamente calibrado para </w:t>
      </w:r>
      <w:r w:rsidR="001F4DA6">
        <w:rPr>
          <w:rFonts w:ascii="Times New Roman" w:eastAsia="Times New Roman" w:hAnsi="Times New Roman" w:cs="Times New Roman"/>
          <w:lang w:val="pt-BR"/>
        </w:rPr>
        <w:t xml:space="preserve">esse </w:t>
      </w:r>
      <w:r w:rsidR="00982ACF">
        <w:rPr>
          <w:rFonts w:ascii="Times New Roman" w:eastAsia="Times New Roman" w:hAnsi="Times New Roman" w:cs="Times New Roman"/>
          <w:lang w:val="pt-BR"/>
        </w:rPr>
        <w:t>solo</w:t>
      </w:r>
      <w:r w:rsidRPr="00982ACF">
        <w:rPr>
          <w:rFonts w:ascii="Times New Roman" w:eastAsia="Times New Roman" w:hAnsi="Times New Roman" w:cs="Times New Roman"/>
          <w:lang w:val="pt-BR"/>
        </w:rPr>
        <w:t>. As avaliações fisiológicas incluíram</w:t>
      </w:r>
      <w:r w:rsidR="00982ACF">
        <w:rPr>
          <w:rFonts w:ascii="Times New Roman" w:eastAsia="Times New Roman" w:hAnsi="Times New Roman" w:cs="Times New Roman"/>
          <w:lang w:val="pt-BR"/>
        </w:rPr>
        <w:t xml:space="preserve"> 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índice </w:t>
      </w:r>
      <w:r w:rsidR="00982ACF">
        <w:rPr>
          <w:rFonts w:ascii="Times New Roman" w:eastAsia="Times New Roman" w:hAnsi="Times New Roman" w:cs="Times New Roman"/>
          <w:lang w:val="pt-BR"/>
        </w:rPr>
        <w:t xml:space="preserve">relativo </w:t>
      </w:r>
      <w:r w:rsidRPr="00982ACF">
        <w:rPr>
          <w:rFonts w:ascii="Times New Roman" w:eastAsia="Times New Roman" w:hAnsi="Times New Roman" w:cs="Times New Roman"/>
          <w:lang w:val="pt-BR"/>
        </w:rPr>
        <w:t>de clorofila (</w:t>
      </w:r>
      <w:r>
        <w:rPr>
          <w:rFonts w:ascii="Times New Roman" w:eastAsia="Times New Roman" w:hAnsi="Times New Roman" w:cs="Times New Roman"/>
          <w:lang w:val="pt-BR"/>
        </w:rPr>
        <w:t xml:space="preserve">medido por </w:t>
      </w:r>
      <w:proofErr w:type="spellStart"/>
      <w:r w:rsidR="001F4DA6">
        <w:rPr>
          <w:rFonts w:ascii="Times New Roman" w:eastAsia="Times New Roman" w:hAnsi="Times New Roman" w:cs="Times New Roman"/>
          <w:lang w:val="pt-BR"/>
        </w:rPr>
        <w:t>c</w:t>
      </w:r>
      <w:r w:rsidRPr="00982ACF">
        <w:rPr>
          <w:rFonts w:ascii="Times New Roman" w:eastAsia="Times New Roman" w:hAnsi="Times New Roman" w:cs="Times New Roman"/>
          <w:lang w:val="pt-BR"/>
        </w:rPr>
        <w:t>lorofi</w:t>
      </w:r>
      <w:r w:rsidR="001F4DA6">
        <w:rPr>
          <w:rFonts w:ascii="Times New Roman" w:eastAsia="Times New Roman" w:hAnsi="Times New Roman" w:cs="Times New Roman"/>
          <w:lang w:val="pt-BR"/>
        </w:rPr>
        <w:t>lômetro</w:t>
      </w:r>
      <w:proofErr w:type="spellEnd"/>
      <w:r w:rsidR="001F4DA6">
        <w:rPr>
          <w:rFonts w:ascii="Times New Roman" w:eastAsia="Times New Roman" w:hAnsi="Times New Roman" w:cs="Times New Roman"/>
          <w:lang w:val="pt-BR"/>
        </w:rPr>
        <w:t>)</w:t>
      </w:r>
      <w:r w:rsidRPr="00982ACF">
        <w:rPr>
          <w:rFonts w:ascii="Times New Roman" w:eastAsia="Times New Roman" w:hAnsi="Times New Roman" w:cs="Times New Roman"/>
          <w:lang w:val="pt-BR"/>
        </w:rPr>
        <w:t>, condutância estomática (</w:t>
      </w:r>
      <w:r>
        <w:rPr>
          <w:rFonts w:ascii="Times New Roman" w:eastAsia="Times New Roman" w:hAnsi="Times New Roman" w:cs="Times New Roman"/>
          <w:lang w:val="pt-BR"/>
        </w:rPr>
        <w:t xml:space="preserve">medido por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porômetro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) e </w:t>
      </w:r>
      <w:r w:rsidR="00982ACF">
        <w:rPr>
          <w:rFonts w:ascii="Times New Roman" w:eastAsia="Times New Roman" w:hAnsi="Times New Roman" w:cs="Times New Roman"/>
          <w:lang w:val="pt-BR"/>
        </w:rPr>
        <w:t xml:space="preserve">a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temperatura </w:t>
      </w:r>
      <w:r w:rsidR="00982ACF">
        <w:rPr>
          <w:rFonts w:ascii="Times New Roman" w:eastAsia="Times New Roman" w:hAnsi="Times New Roman" w:cs="Times New Roman"/>
          <w:lang w:val="pt-BR"/>
        </w:rPr>
        <w:t>do dossel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(</w:t>
      </w:r>
      <w:r>
        <w:rPr>
          <w:rFonts w:ascii="Times New Roman" w:eastAsia="Times New Roman" w:hAnsi="Times New Roman" w:cs="Times New Roman"/>
          <w:lang w:val="pt-BR"/>
        </w:rPr>
        <w:t xml:space="preserve">medida por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câmera termográfica). </w:t>
      </w:r>
      <w:r w:rsidR="001F4DA6">
        <w:rPr>
          <w:rFonts w:ascii="Times New Roman" w:eastAsia="Times New Roman" w:hAnsi="Times New Roman" w:cs="Times New Roman"/>
          <w:lang w:val="pt-BR"/>
        </w:rPr>
        <w:t xml:space="preserve">Na colheita, </w:t>
      </w:r>
      <w:r w:rsidR="003D71B6">
        <w:rPr>
          <w:rFonts w:ascii="Times New Roman" w:eastAsia="Times New Roman" w:hAnsi="Times New Roman" w:cs="Times New Roman"/>
          <w:lang w:val="pt-BR"/>
        </w:rPr>
        <w:t xml:space="preserve">realizada aos </w:t>
      </w:r>
      <w:r w:rsidR="00105DA1">
        <w:rPr>
          <w:rFonts w:ascii="Times New Roman" w:eastAsia="Times New Roman" w:hAnsi="Times New Roman" w:cs="Times New Roman"/>
          <w:lang w:val="pt-BR"/>
        </w:rPr>
        <w:t>90</w:t>
      </w:r>
      <w:r w:rsidR="003D71B6">
        <w:rPr>
          <w:rFonts w:ascii="Times New Roman" w:eastAsia="Times New Roman" w:hAnsi="Times New Roman" w:cs="Times New Roman"/>
          <w:lang w:val="pt-BR"/>
        </w:rPr>
        <w:t xml:space="preserve"> </w:t>
      </w:r>
      <w:r w:rsidR="003D71B6" w:rsidRPr="003D71B6">
        <w:rPr>
          <w:rFonts w:ascii="Times New Roman" w:eastAsia="Times New Roman" w:hAnsi="Times New Roman" w:cs="Times New Roman"/>
          <w:i/>
          <w:lang w:val="pt-BR"/>
        </w:rPr>
        <w:t>das</w:t>
      </w:r>
      <w:r w:rsidR="003D71B6">
        <w:rPr>
          <w:rFonts w:ascii="Times New Roman" w:eastAsia="Times New Roman" w:hAnsi="Times New Roman" w:cs="Times New Roman"/>
          <w:lang w:val="pt-BR"/>
        </w:rPr>
        <w:t xml:space="preserve"> (BRS 394) e </w:t>
      </w:r>
      <w:r w:rsidR="00105DA1">
        <w:rPr>
          <w:rFonts w:ascii="Times New Roman" w:eastAsia="Times New Roman" w:hAnsi="Times New Roman" w:cs="Times New Roman"/>
          <w:lang w:val="pt-BR"/>
        </w:rPr>
        <w:t>85</w:t>
      </w:r>
      <w:r w:rsidR="003D71B6">
        <w:rPr>
          <w:rFonts w:ascii="Times New Roman" w:eastAsia="Times New Roman" w:hAnsi="Times New Roman" w:cs="Times New Roman"/>
          <w:lang w:val="pt-BR"/>
        </w:rPr>
        <w:t xml:space="preserve"> </w:t>
      </w:r>
      <w:r w:rsidR="003D71B6" w:rsidRPr="003D71B6">
        <w:rPr>
          <w:rFonts w:ascii="Times New Roman" w:eastAsia="Times New Roman" w:hAnsi="Times New Roman" w:cs="Times New Roman"/>
          <w:i/>
          <w:lang w:val="pt-BR"/>
        </w:rPr>
        <w:t>das</w:t>
      </w:r>
      <w:r w:rsidR="003D71B6">
        <w:rPr>
          <w:rFonts w:ascii="Times New Roman" w:eastAsia="Times New Roman" w:hAnsi="Times New Roman" w:cs="Times New Roman"/>
          <w:lang w:val="pt-BR"/>
        </w:rPr>
        <w:t xml:space="preserve"> (BRS 264),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foram </w:t>
      </w:r>
      <w:r w:rsidR="001F4DA6">
        <w:rPr>
          <w:rFonts w:ascii="Times New Roman" w:eastAsia="Times New Roman" w:hAnsi="Times New Roman" w:cs="Times New Roman"/>
          <w:lang w:val="pt-BR"/>
        </w:rPr>
        <w:t>me</w:t>
      </w:r>
      <w:r>
        <w:rPr>
          <w:rFonts w:ascii="Times New Roman" w:eastAsia="Times New Roman" w:hAnsi="Times New Roman" w:cs="Times New Roman"/>
          <w:lang w:val="pt-BR"/>
        </w:rPr>
        <w:t xml:space="preserve">nsurados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altura de plantas, número de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perfilhos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, massa seca da parte aérea, número e comprimento de espigas, massa de grãos por planta e índice de colheita. Os dados foram submetidos à análise de variância e comparações de médias </w:t>
      </w:r>
      <w:r w:rsidR="001F4DA6">
        <w:rPr>
          <w:rFonts w:ascii="Times New Roman" w:eastAsia="Times New Roman" w:hAnsi="Times New Roman" w:cs="Times New Roman"/>
          <w:lang w:val="pt-BR"/>
        </w:rPr>
        <w:t xml:space="preserve">pelo teste de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Tukey</w:t>
      </w:r>
      <w:proofErr w:type="spellEnd"/>
      <w:r w:rsidR="001F4DA6">
        <w:rPr>
          <w:rFonts w:ascii="Times New Roman" w:eastAsia="Times New Roman" w:hAnsi="Times New Roman" w:cs="Times New Roman"/>
          <w:lang w:val="pt-BR"/>
        </w:rPr>
        <w:t>,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a </w:t>
      </w:r>
      <w:proofErr w:type="gramStart"/>
      <w:r w:rsidRPr="00982ACF">
        <w:rPr>
          <w:rFonts w:ascii="Times New Roman" w:eastAsia="Times New Roman" w:hAnsi="Times New Roman" w:cs="Times New Roman"/>
          <w:lang w:val="pt-BR"/>
        </w:rPr>
        <w:t>5</w:t>
      </w:r>
      <w:proofErr w:type="gramEnd"/>
      <w:r w:rsidRPr="00982ACF">
        <w:rPr>
          <w:rFonts w:ascii="Times New Roman" w:eastAsia="Times New Roman" w:hAnsi="Times New Roman" w:cs="Times New Roman"/>
          <w:lang w:val="pt-BR"/>
        </w:rPr>
        <w:t> % de probabilidade.</w:t>
      </w:r>
      <w:r w:rsidR="001F4DA6">
        <w:rPr>
          <w:rFonts w:ascii="Times New Roman" w:eastAsia="Times New Roman" w:hAnsi="Times New Roman" w:cs="Times New Roman"/>
          <w:lang w:val="pt-BR"/>
        </w:rPr>
        <w:t xml:space="preserve"> </w:t>
      </w:r>
      <w:r w:rsidR="00DB547E">
        <w:rPr>
          <w:rFonts w:ascii="Times New Roman" w:eastAsia="Times New Roman" w:hAnsi="Times New Roman" w:cs="Times New Roman"/>
          <w:lang w:val="pt-BR"/>
        </w:rPr>
        <w:t xml:space="preserve">O comportamento de </w:t>
      </w:r>
      <w:r w:rsidR="00DB547E">
        <w:rPr>
          <w:rFonts w:ascii="Times New Roman" w:eastAsia="Times New Roman" w:hAnsi="Times New Roman" w:cs="Times New Roman"/>
        </w:rPr>
        <w:t>θ</w:t>
      </w:r>
      <w:r w:rsidR="00DB547E">
        <w:rPr>
          <w:rFonts w:ascii="Times New Roman" w:eastAsia="Times New Roman" w:hAnsi="Times New Roman" w:cs="Times New Roman"/>
          <w:lang w:val="pt-BR"/>
        </w:rPr>
        <w:t xml:space="preserve"> diferiu entre os tratamentos de irrigação e de </w:t>
      </w:r>
      <w:proofErr w:type="spellStart"/>
      <w:r w:rsidR="00DB547E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="00DB547E">
        <w:rPr>
          <w:rFonts w:ascii="Times New Roman" w:eastAsia="Times New Roman" w:hAnsi="Times New Roman" w:cs="Times New Roman"/>
          <w:lang w:val="pt-BR"/>
        </w:rPr>
        <w:t xml:space="preserve"> em ambas as cultivares. 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cultivar BRS 394 apresentou maior sensibilidade ao déficit hídrico, com maiores variações em parâmetros fisiológicos e </w:t>
      </w:r>
      <w:r w:rsidR="001F4DA6">
        <w:rPr>
          <w:rFonts w:ascii="Times New Roman" w:eastAsia="Times New Roman" w:hAnsi="Times New Roman" w:cs="Times New Roman"/>
          <w:lang w:val="pt-BR"/>
        </w:rPr>
        <w:t>de produção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. </w:t>
      </w:r>
      <w:r w:rsidR="00DB547E">
        <w:rPr>
          <w:rFonts w:ascii="Times New Roman" w:eastAsia="Times New Roman" w:hAnsi="Times New Roman" w:cs="Times New Roman"/>
          <w:lang w:val="pt-BR"/>
        </w:rPr>
        <w:t xml:space="preserve">As doses de </w:t>
      </w:r>
      <w:proofErr w:type="spellStart"/>
      <w:r w:rsidR="00DB547E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="00DB547E">
        <w:rPr>
          <w:rFonts w:ascii="Times New Roman" w:eastAsia="Times New Roman" w:hAnsi="Times New Roman" w:cs="Times New Roman"/>
          <w:lang w:val="pt-BR"/>
        </w:rPr>
        <w:t xml:space="preserve"> não afetaram a produção d</w:t>
      </w:r>
      <w:r w:rsidR="00DB547E">
        <w:rPr>
          <w:rFonts w:ascii="Times New Roman" w:eastAsia="Times New Roman" w:hAnsi="Times New Roman" w:cs="Times New Roman"/>
          <w:lang w:val="pt-BR"/>
        </w:rPr>
        <w:t>o</w:t>
      </w:r>
      <w:r w:rsidR="00DB547E">
        <w:rPr>
          <w:rFonts w:ascii="Times New Roman" w:eastAsia="Times New Roman" w:hAnsi="Times New Roman" w:cs="Times New Roman"/>
          <w:lang w:val="pt-BR"/>
        </w:rPr>
        <w:t xml:space="preserve"> cultivar BRS 264.</w:t>
      </w:r>
      <w:r w:rsidR="00DB547E">
        <w:rPr>
          <w:rFonts w:ascii="Times New Roman" w:eastAsia="Times New Roman" w:hAnsi="Times New Roman" w:cs="Times New Roman"/>
          <w:lang w:val="pt-BR"/>
        </w:rPr>
        <w:t xml:space="preserve"> </w:t>
      </w:r>
      <w:r>
        <w:rPr>
          <w:rFonts w:ascii="Times New Roman" w:eastAsia="Times New Roman" w:hAnsi="Times New Roman" w:cs="Times New Roman"/>
          <w:lang w:val="pt-BR"/>
        </w:rPr>
        <w:t>Para est</w:t>
      </w:r>
      <w:r w:rsidR="00DB547E">
        <w:rPr>
          <w:rFonts w:ascii="Times New Roman" w:eastAsia="Times New Roman" w:hAnsi="Times New Roman" w:cs="Times New Roman"/>
          <w:lang w:val="pt-BR"/>
        </w:rPr>
        <w:t>e</w:t>
      </w:r>
      <w:r>
        <w:rPr>
          <w:rFonts w:ascii="Times New Roman" w:eastAsia="Times New Roman" w:hAnsi="Times New Roman" w:cs="Times New Roman"/>
          <w:lang w:val="pt-BR"/>
        </w:rPr>
        <w:t xml:space="preserve"> cultivar, as doses de </w:t>
      </w:r>
      <w:r w:rsidR="00DB547E">
        <w:rPr>
          <w:rFonts w:ascii="Times New Roman" w:eastAsia="Times New Roman" w:hAnsi="Times New Roman" w:cs="Times New Roman"/>
          <w:lang w:val="pt-BR"/>
        </w:rPr>
        <w:t xml:space="preserve">2,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4 e 6 g </w:t>
      </w:r>
      <w:r>
        <w:rPr>
          <w:rFonts w:ascii="Times New Roman" w:eastAsia="Times New Roman" w:hAnsi="Times New Roman" w:cs="Times New Roman"/>
          <w:lang w:val="pt-BR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L⁻</w:t>
      </w:r>
      <w:proofErr w:type="gramStart"/>
      <w:r w:rsidRPr="00982ACF">
        <w:rPr>
          <w:rFonts w:ascii="Times New Roman" w:eastAsia="Times New Roman" w:hAnsi="Times New Roman" w:cs="Times New Roman"/>
          <w:lang w:val="pt-BR"/>
        </w:rPr>
        <w:t>¹</w:t>
      </w:r>
      <w:proofErr w:type="gramEnd"/>
      <w:r>
        <w:rPr>
          <w:rFonts w:ascii="Times New Roman" w:eastAsia="Times New Roman" w:hAnsi="Times New Roman" w:cs="Times New Roman"/>
          <w:lang w:val="pt-BR"/>
        </w:rPr>
        <w:t xml:space="preserve"> solo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="00DB547E">
        <w:rPr>
          <w:rFonts w:ascii="Times New Roman" w:eastAsia="Times New Roman" w:hAnsi="Times New Roman" w:cs="Times New Roman"/>
          <w:lang w:val="pt-BR"/>
        </w:rPr>
        <w:t>c</w:t>
      </w:r>
      <w:r>
        <w:rPr>
          <w:rFonts w:ascii="Times New Roman" w:eastAsia="Times New Roman" w:hAnsi="Times New Roman" w:cs="Times New Roman"/>
          <w:lang w:val="pt-BR"/>
        </w:rPr>
        <w:t>ontribuíram p</w:t>
      </w:r>
      <w:r w:rsidRPr="00982ACF">
        <w:rPr>
          <w:rFonts w:ascii="Times New Roman" w:eastAsia="Times New Roman" w:hAnsi="Times New Roman" w:cs="Times New Roman"/>
          <w:lang w:val="pt-BR"/>
        </w:rPr>
        <w:t>ara mitigar os efeitos da restrição hídrica</w:t>
      </w:r>
      <w:r>
        <w:rPr>
          <w:rFonts w:ascii="Times New Roman" w:eastAsia="Times New Roman" w:hAnsi="Times New Roman" w:cs="Times New Roman"/>
          <w:lang w:val="pt-BR"/>
        </w:rPr>
        <w:t xml:space="preserve">, com </w:t>
      </w:r>
      <w:r w:rsidRPr="00982ACF">
        <w:rPr>
          <w:rFonts w:ascii="Times New Roman" w:eastAsia="Times New Roman" w:hAnsi="Times New Roman" w:cs="Times New Roman"/>
          <w:lang w:val="pt-BR"/>
        </w:rPr>
        <w:t>produtividades próximas às observadas no tratamento controle.</w:t>
      </w:r>
      <w:r>
        <w:rPr>
          <w:rFonts w:ascii="Times New Roman" w:eastAsia="Times New Roman" w:hAnsi="Times New Roman" w:cs="Times New Roman"/>
          <w:lang w:val="pt-BR"/>
        </w:rPr>
        <w:t xml:space="preserve"> </w:t>
      </w:r>
    </w:p>
    <w:p w14:paraId="0000000B" w14:textId="77777777" w:rsidR="00CC2C32" w:rsidRPr="001F4DA6" w:rsidRDefault="00CC2C3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</w:p>
    <w:p w14:paraId="0000000C" w14:textId="77777777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lang w:val="pt-BR"/>
        </w:rPr>
        <w:t>Apoio financeiro:</w:t>
      </w:r>
      <w:r w:rsidRPr="00982ACF">
        <w:rPr>
          <w:rFonts w:ascii="Times New Roman" w:eastAsia="Times New Roman" w:hAnsi="Times New Roman" w:cs="Times New Roman"/>
          <w:color w:val="000000"/>
          <w:lang w:val="pt-BR"/>
        </w:rPr>
        <w:t xml:space="preserve"> Embrapa</w:t>
      </w:r>
    </w:p>
    <w:p w14:paraId="0000000D" w14:textId="77777777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Área: 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Engenharias</w:t>
      </w:r>
    </w:p>
    <w:p w14:paraId="0000000E" w14:textId="652EF67A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Palavras-chave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</w:t>
      </w:r>
      <w:proofErr w:type="spellStart"/>
      <w:r w:rsidR="001F4DA6" w:rsidRP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Tri</w:t>
      </w:r>
      <w:r w:rsidR="004344D1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t</w:t>
      </w:r>
      <w:r w:rsidR="001F4DA6" w:rsidRP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t</w:t>
      </w:r>
      <w:r w:rsid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ic</w:t>
      </w:r>
      <w:r w:rsidR="001F4DA6" w:rsidRP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um</w:t>
      </w:r>
      <w:proofErr w:type="spellEnd"/>
      <w:r w:rsidR="001F4DA6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proofErr w:type="spellStart"/>
      <w:r w:rsidR="001F4DA6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spp</w:t>
      </w:r>
      <w:proofErr w:type="spellEnd"/>
      <w:r w:rsidR="001F4DA6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, polímero, água no solo, irrigação com déficit.</w:t>
      </w:r>
    </w:p>
    <w:p w14:paraId="0000000F" w14:textId="77777777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Número Cadastro </w:t>
      </w:r>
      <w:proofErr w:type="spellStart"/>
      <w:proofErr w:type="gramStart"/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SisGen</w:t>
      </w:r>
      <w:proofErr w:type="spellEnd"/>
      <w:proofErr w:type="gramEnd"/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 (se aplicável):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</w:p>
    <w:p w14:paraId="00000010" w14:textId="77777777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Comitê de Ética (se aplicável):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</w:p>
    <w:p w14:paraId="00000011" w14:textId="160AA76B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N. do Processo PIBIC/PIBIT: 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162040/2024-5</w:t>
      </w:r>
    </w:p>
    <w:sectPr w:rsidR="00CC2C32" w:rsidRPr="00982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8EF27" w14:textId="77777777" w:rsidR="0006212D" w:rsidRDefault="0006212D">
      <w:r>
        <w:separator/>
      </w:r>
    </w:p>
  </w:endnote>
  <w:endnote w:type="continuationSeparator" w:id="0">
    <w:p w14:paraId="2D1C4C1C" w14:textId="77777777" w:rsidR="0006212D" w:rsidRDefault="0006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6" w14:textId="77777777" w:rsidR="005B7754" w:rsidRDefault="005B77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7" w14:textId="77777777" w:rsidR="005B7754" w:rsidRDefault="005B77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8" w14:textId="77777777" w:rsidR="005B7754" w:rsidRDefault="005B77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0ACD5" w14:textId="77777777" w:rsidR="0006212D" w:rsidRDefault="0006212D">
      <w:r>
        <w:separator/>
      </w:r>
    </w:p>
  </w:footnote>
  <w:footnote w:type="continuationSeparator" w:id="0">
    <w:p w14:paraId="6963E19C" w14:textId="77777777" w:rsidR="0006212D" w:rsidRDefault="00062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2" w14:textId="77777777" w:rsidR="005B7754" w:rsidRDefault="005B77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3" w14:textId="77777777" w:rsidR="005B7754" w:rsidRPr="00982ACF" w:rsidRDefault="005B77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</w:pPr>
    <w:r w:rsidRPr="00982ACF"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  <w:t>Resumos da 17ª Jornada Científica – Embrapa São Carlos – 22 de agosto de 2025</w:t>
    </w:r>
  </w:p>
  <w:p w14:paraId="00000014" w14:textId="77777777" w:rsidR="005B7754" w:rsidRPr="00982ACF" w:rsidRDefault="005B7754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</w:pPr>
    <w:r w:rsidRPr="00982ACF"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  <w:t xml:space="preserve">Embrapa Instrumentação e Embrapa Pecuária Sudeste – São Carlos, SP - </w:t>
    </w:r>
    <w:proofErr w:type="gramStart"/>
    <w:r w:rsidRPr="00982ACF"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  <w:t>Brasil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5" w14:textId="77777777" w:rsidR="005B7754" w:rsidRDefault="005B77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2C32"/>
    <w:rsid w:val="0006212D"/>
    <w:rsid w:val="00105DA1"/>
    <w:rsid w:val="001F4DA6"/>
    <w:rsid w:val="003D71B6"/>
    <w:rsid w:val="004344D1"/>
    <w:rsid w:val="005B7754"/>
    <w:rsid w:val="005D2BD5"/>
    <w:rsid w:val="00982ACF"/>
    <w:rsid w:val="00CC2C32"/>
    <w:rsid w:val="00DB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982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982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 Henrique Bassoi-Mat: 00291088-CNPDIA-CHPD</cp:lastModifiedBy>
  <cp:revision>6</cp:revision>
  <dcterms:created xsi:type="dcterms:W3CDTF">2025-07-09T17:11:00Z</dcterms:created>
  <dcterms:modified xsi:type="dcterms:W3CDTF">2025-07-09T18:16:00Z</dcterms:modified>
</cp:coreProperties>
</file>