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DC414B" w14:textId="6B87D088" w:rsidR="00F61E4E" w:rsidRPr="009D64E4" w:rsidRDefault="00776EF3" w:rsidP="00F61E4E">
      <w:pPr>
        <w:ind w:firstLine="0"/>
        <w:jc w:val="center"/>
        <w:rPr>
          <w:rFonts w:ascii="Times New Roman" w:hAnsi="Times New Roman" w:cs="Times New Roman"/>
          <w:b/>
          <w:snapToGrid w:val="0"/>
          <w:sz w:val="28"/>
        </w:rPr>
      </w:pPr>
      <w:r>
        <w:rPr>
          <w:rFonts w:ascii="Times New Roman" w:hAnsi="Times New Roman" w:cs="Times New Roman"/>
          <w:b/>
          <w:snapToGrid w:val="0"/>
          <w:sz w:val="28"/>
        </w:rPr>
        <w:t>Transformação</w:t>
      </w:r>
      <w:r w:rsidR="009D64E4">
        <w:rPr>
          <w:rFonts w:ascii="Times New Roman" w:hAnsi="Times New Roman" w:cs="Times New Roman"/>
          <w:b/>
          <w:snapToGrid w:val="0"/>
          <w:sz w:val="28"/>
        </w:rPr>
        <w:t xml:space="preserve"> de resíduos de uva em filmes biodegradáveis: avaliação de formulações com pectina e c</w:t>
      </w:r>
      <w:r w:rsidR="009007D8">
        <w:rPr>
          <w:rFonts w:ascii="Times New Roman" w:hAnsi="Times New Roman" w:cs="Times New Roman"/>
          <w:b/>
          <w:snapToGrid w:val="0"/>
          <w:sz w:val="28"/>
        </w:rPr>
        <w:t>arboximetilcelulose</w:t>
      </w:r>
      <w:r w:rsidR="009D64E4">
        <w:rPr>
          <w:rFonts w:ascii="Times New Roman" w:hAnsi="Times New Roman" w:cs="Times New Roman"/>
          <w:b/>
          <w:snapToGrid w:val="0"/>
          <w:sz w:val="28"/>
        </w:rPr>
        <w:t>.</w:t>
      </w:r>
    </w:p>
    <w:p w14:paraId="26C18E40" w14:textId="77777777" w:rsidR="00F61E4E" w:rsidRPr="002E0A8D" w:rsidRDefault="00B959F1" w:rsidP="00F61E4E">
      <w:pPr>
        <w:jc w:val="center"/>
        <w:rPr>
          <w:rFonts w:ascii="Times New Roman" w:hAnsi="Times New Roman" w:cs="Times New Roman"/>
          <w:snapToGrid w:val="0"/>
          <w:sz w:val="22"/>
          <w:szCs w:val="22"/>
        </w:rPr>
      </w:pPr>
      <w:bookmarkStart w:id="0" w:name="_GoBack"/>
      <w:r>
        <w:rPr>
          <w:rFonts w:ascii="Times New Roman" w:hAnsi="Times New Roman" w:cs="Times New Roman"/>
          <w:snapToGrid w:val="0"/>
          <w:sz w:val="22"/>
          <w:szCs w:val="22"/>
          <w:u w:val="single"/>
        </w:rPr>
        <w:t>João Francisco Cinegaglia Carvalho Silva</w:t>
      </w:r>
      <w:r w:rsidR="00F61E4E" w:rsidRPr="002E0A8D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1</w:t>
      </w:r>
      <w:r>
        <w:rPr>
          <w:rFonts w:ascii="Times New Roman" w:hAnsi="Times New Roman" w:cs="Times New Roman"/>
          <w:snapToGrid w:val="0"/>
          <w:sz w:val="22"/>
          <w:szCs w:val="22"/>
        </w:rPr>
        <w:t>; Leticia Bueno dos Santos</w:t>
      </w:r>
      <w:r w:rsidR="00F61E4E" w:rsidRPr="002E0A8D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2</w:t>
      </w:r>
      <w:r>
        <w:rPr>
          <w:rFonts w:ascii="Times New Roman" w:hAnsi="Times New Roman" w:cs="Times New Roman"/>
          <w:snapToGrid w:val="0"/>
          <w:sz w:val="22"/>
          <w:szCs w:val="22"/>
        </w:rPr>
        <w:t>; Henriette Monteiro Cordeiro</w:t>
      </w:r>
      <w:r w:rsidR="00F61E4E" w:rsidRPr="002E0A8D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3</w:t>
      </w:r>
      <w:r>
        <w:rPr>
          <w:rFonts w:ascii="Times New Roman" w:hAnsi="Times New Roman" w:cs="Times New Roman"/>
          <w:snapToGrid w:val="0"/>
          <w:sz w:val="22"/>
          <w:szCs w:val="22"/>
        </w:rPr>
        <w:t>.</w:t>
      </w:r>
    </w:p>
    <w:bookmarkEnd w:id="0"/>
    <w:p w14:paraId="6A7AE2F9" w14:textId="77777777" w:rsidR="00F61E4E" w:rsidRPr="00F61E4E" w:rsidRDefault="00F61E4E" w:rsidP="00F61E4E">
      <w:pPr>
        <w:shd w:val="clear" w:color="auto" w:fill="FFFFFF"/>
        <w:jc w:val="center"/>
        <w:rPr>
          <w:rFonts w:ascii="Times New Roman" w:hAnsi="Times New Roman" w:cs="Times New Roman"/>
        </w:rPr>
      </w:pPr>
    </w:p>
    <w:p w14:paraId="07624D5E" w14:textId="77777777" w:rsidR="00F61E4E" w:rsidRPr="002E0A8D" w:rsidRDefault="00F61E4E" w:rsidP="00F61E4E">
      <w:pPr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 w:rsidRPr="002E0A8D"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>1</w:t>
      </w:r>
      <w:r w:rsidRPr="002E0A8D">
        <w:rPr>
          <w:rFonts w:ascii="Times New Roman" w:hAnsi="Times New Roman" w:cs="Times New Roman"/>
          <w:snapToGrid w:val="0"/>
          <w:sz w:val="20"/>
          <w:szCs w:val="20"/>
        </w:rPr>
        <w:t xml:space="preserve">Aluno de graduação em </w:t>
      </w:r>
      <w:r w:rsidR="00B959F1">
        <w:rPr>
          <w:rFonts w:ascii="Times New Roman" w:hAnsi="Times New Roman" w:cs="Times New Roman"/>
          <w:snapToGrid w:val="0"/>
          <w:sz w:val="20"/>
          <w:szCs w:val="20"/>
        </w:rPr>
        <w:t>Química Bacharelado</w:t>
      </w:r>
      <w:r w:rsidRPr="002E0A8D">
        <w:rPr>
          <w:rFonts w:ascii="Times New Roman" w:hAnsi="Times New Roman" w:cs="Times New Roman"/>
          <w:snapToGrid w:val="0"/>
          <w:sz w:val="20"/>
          <w:szCs w:val="20"/>
        </w:rPr>
        <w:t>, Universidade Federal de São Carl</w:t>
      </w:r>
      <w:r w:rsidR="00B959F1">
        <w:rPr>
          <w:rFonts w:ascii="Times New Roman" w:hAnsi="Times New Roman" w:cs="Times New Roman"/>
          <w:snapToGrid w:val="0"/>
          <w:sz w:val="20"/>
          <w:szCs w:val="20"/>
        </w:rPr>
        <w:t>os, São Carlos, SP. Bolsista IC/Fapesp</w:t>
      </w:r>
      <w:r w:rsidRPr="002E0A8D">
        <w:rPr>
          <w:rFonts w:ascii="Times New Roman" w:hAnsi="Times New Roman" w:cs="Times New Roman"/>
          <w:snapToGrid w:val="0"/>
          <w:sz w:val="20"/>
          <w:szCs w:val="20"/>
        </w:rPr>
        <w:t xml:space="preserve">, Embrapa Instrumentação, São Carlos, </w:t>
      </w:r>
      <w:r w:rsidR="00B959F1">
        <w:rPr>
          <w:rFonts w:ascii="Times New Roman" w:hAnsi="Times New Roman" w:cs="Times New Roman"/>
          <w:snapToGrid w:val="0"/>
          <w:sz w:val="20"/>
          <w:szCs w:val="20"/>
        </w:rPr>
        <w:t>SP; joao.carvalho@estudante.ufscar.br</w:t>
      </w:r>
      <w:r w:rsidRPr="002E0A8D">
        <w:rPr>
          <w:rFonts w:ascii="Times New Roman" w:hAnsi="Times New Roman" w:cs="Times New Roman"/>
          <w:snapToGrid w:val="0"/>
          <w:sz w:val="20"/>
          <w:szCs w:val="20"/>
        </w:rPr>
        <w:t>.</w:t>
      </w:r>
    </w:p>
    <w:p w14:paraId="613EB9A2" w14:textId="77777777" w:rsidR="002A0235" w:rsidRPr="00F61E4E" w:rsidRDefault="00F61E4E" w:rsidP="002A0235">
      <w:pPr>
        <w:jc w:val="both"/>
        <w:rPr>
          <w:rFonts w:ascii="Times New Roman" w:hAnsi="Times New Roman" w:cs="Times New Roman"/>
          <w:sz w:val="18"/>
          <w:szCs w:val="18"/>
        </w:rPr>
      </w:pPr>
      <w:r w:rsidRPr="002E0A8D"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>2</w:t>
      </w:r>
      <w:r w:rsidR="00B959F1">
        <w:rPr>
          <w:rFonts w:ascii="Times New Roman" w:hAnsi="Times New Roman" w:cs="Times New Roman"/>
          <w:snapToGrid w:val="0"/>
          <w:sz w:val="20"/>
          <w:szCs w:val="20"/>
        </w:rPr>
        <w:t xml:space="preserve">Aluna de doutorado em </w:t>
      </w:r>
      <w:r w:rsidR="002A0235">
        <w:rPr>
          <w:rFonts w:ascii="Times New Roman" w:hAnsi="Times New Roman" w:cs="Times New Roman"/>
          <w:snapToGrid w:val="0"/>
          <w:sz w:val="20"/>
          <w:szCs w:val="20"/>
        </w:rPr>
        <w:t>Engenharia e Tecnologia de Alimentos</w:t>
      </w:r>
      <w:r w:rsidRPr="002E0A8D">
        <w:rPr>
          <w:rFonts w:ascii="Times New Roman" w:hAnsi="Times New Roman" w:cs="Times New Roman"/>
          <w:snapToGrid w:val="0"/>
          <w:sz w:val="20"/>
          <w:szCs w:val="20"/>
        </w:rPr>
        <w:t xml:space="preserve">, </w:t>
      </w:r>
      <w:r w:rsidR="002A0235" w:rsidRPr="002E0A8D">
        <w:rPr>
          <w:rFonts w:ascii="Times New Roman" w:hAnsi="Times New Roman" w:cs="Times New Roman"/>
          <w:snapToGrid w:val="0"/>
          <w:sz w:val="20"/>
          <w:szCs w:val="20"/>
        </w:rPr>
        <w:t>Universidad</w:t>
      </w:r>
      <w:r w:rsidR="002A0235">
        <w:rPr>
          <w:rFonts w:ascii="Times New Roman" w:hAnsi="Times New Roman" w:cs="Times New Roman"/>
          <w:snapToGrid w:val="0"/>
          <w:sz w:val="20"/>
          <w:szCs w:val="20"/>
        </w:rPr>
        <w:t xml:space="preserve">e Estadual </w:t>
      </w:r>
      <w:r w:rsidR="00776EF3">
        <w:rPr>
          <w:rFonts w:ascii="Times New Roman" w:hAnsi="Times New Roman" w:cs="Times New Roman"/>
          <w:snapToGrid w:val="0"/>
          <w:sz w:val="20"/>
          <w:szCs w:val="20"/>
        </w:rPr>
        <w:t>Paulista, Araraquara</w:t>
      </w:r>
      <w:r w:rsidR="002A0235" w:rsidRPr="002E0A8D">
        <w:rPr>
          <w:rFonts w:ascii="Times New Roman" w:hAnsi="Times New Roman" w:cs="Times New Roman"/>
          <w:snapToGrid w:val="0"/>
          <w:sz w:val="20"/>
          <w:szCs w:val="20"/>
        </w:rPr>
        <w:t>, SP</w:t>
      </w:r>
      <w:r w:rsidR="002A0235" w:rsidRPr="002E0A8D"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 xml:space="preserve"> </w:t>
      </w:r>
      <w:r w:rsidRPr="002E0A8D"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>3</w:t>
      </w:r>
      <w:r w:rsidR="002A0235" w:rsidRPr="002A0235">
        <w:rPr>
          <w:rFonts w:ascii="Times New Roman" w:hAnsi="Times New Roman" w:cs="Times New Roman"/>
          <w:snapToGrid w:val="0"/>
          <w:sz w:val="20"/>
          <w:szCs w:val="20"/>
        </w:rPr>
        <w:t xml:space="preserve"> </w:t>
      </w:r>
      <w:r w:rsidR="002A0235" w:rsidRPr="002E0A8D">
        <w:rPr>
          <w:rFonts w:ascii="Times New Roman" w:hAnsi="Times New Roman" w:cs="Times New Roman"/>
          <w:snapToGrid w:val="0"/>
          <w:sz w:val="20"/>
          <w:szCs w:val="20"/>
        </w:rPr>
        <w:t>Pesquisadora da Embrapa Instrumentação, São Carlos, SP.</w:t>
      </w:r>
    </w:p>
    <w:p w14:paraId="3E645551" w14:textId="77777777" w:rsidR="00F61E4E" w:rsidRPr="002E0A8D" w:rsidRDefault="00F61E4E" w:rsidP="00F61E4E">
      <w:pPr>
        <w:jc w:val="both"/>
        <w:rPr>
          <w:rFonts w:ascii="Times New Roman" w:hAnsi="Times New Roman" w:cs="Times New Roman"/>
          <w:snapToGrid w:val="0"/>
          <w:sz w:val="20"/>
          <w:szCs w:val="20"/>
        </w:rPr>
      </w:pPr>
    </w:p>
    <w:p w14:paraId="2A29D99F" w14:textId="77777777" w:rsidR="00F61E4E" w:rsidRPr="00F61E4E" w:rsidRDefault="00F61E4E" w:rsidP="00F61E4E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403D56C9" w14:textId="0649EAB6" w:rsidR="00070E0C" w:rsidRDefault="00726E5B" w:rsidP="009007D8">
      <w:pPr>
        <w:pStyle w:val="Corpodetexto"/>
        <w:spacing w:line="240" w:lineRule="auto"/>
        <w:rPr>
          <w:rFonts w:ascii="Times New Roman" w:hAnsi="Times New Roman"/>
          <w:snapToGrid w:val="0"/>
        </w:rPr>
      </w:pPr>
      <w:r w:rsidRPr="00726E5B">
        <w:rPr>
          <w:rFonts w:ascii="Times New Roman" w:hAnsi="Times New Roman"/>
          <w:snapToGrid w:val="0"/>
        </w:rPr>
        <w:t>O descarte excessivo de plásticos de uso único tem impulsionado o desenvolvimento de alternativas sustentáveis, especialmente aquelas baseadas em fontes renováveis. Neste contexto, este trabalho avaliou o uso de subprodutos do processamento de uvas (um blend das cultivares Bordô, Concord e Isabel) na produção de filmes biodegradáveis, visando sua aplicação como embalagens de alimentos. Os subprodutos foram submetidos a um pré-tratamento com ácido cítrico (0,1 mol·L⁻¹) em hidrólise branda por aproximadamente 16 horas, a 40 °C. Em seguida, foram utilizadas na formulação de três composições poliméricas com proporções fixas de subproduto (cerca de 77% do total de sólidos): F1 (23% pectina), F2 (17% pectina e 6% carboximetilcelulose – CMC) e F3 (11,5% pectina e 11,5% CMC), mantendo-se 1,3 g de teor total de sólidos. A técnica de casting contínuo foi empregada para obtenção dos filmes, com incorporação de glicerol (30% em relação ao teor de sólidos) como plastificante. As amostras foram analisadas quanto às propriedades mecânicas: resistência à tração, elongação na ruptura e módulo elástico. Os resultados mostraram que a F1 apresentou maior rigidez (módulo ~6,5 MPa) e resistência (~4,7 MPa), com valores razoáveis de elongação (~27%). A formulação F3 demonstrou maior flexibilidade (~45% de elongação), mas com resistência mecânica inferior (&lt;1 MPa). A formulação F2 apresentou comportamento intermediário, sugerindo que a adição controlada de CMC pode melhorar a plasticidade sem comprometer totalmente a resistência do material. Algumas propriedades apresentaram alta variabilidade, indicando a necessidade de ajustes no processo de homogeneização e secagem. As próximas etapas do estudo incluem a otimização das formulações e dos processos, determinação das propriedades de barreira à luz ultravioleta e à água, e avaliação do desempenho dos filmes em condições reais de armazenamento de alimentos suscetíveis à foto-oxidação. Esta pesquisa reforça o potencial de valorização de subprodutos agroindustriais na geração de materiais biodegradáveis e contribui com soluções alinhadas à economia circular.</w:t>
      </w:r>
    </w:p>
    <w:p w14:paraId="183D1B31" w14:textId="77777777" w:rsidR="00070E0C" w:rsidRPr="00F61E4E" w:rsidRDefault="00070E0C" w:rsidP="00C87BED">
      <w:pPr>
        <w:pStyle w:val="Corpodetexto"/>
        <w:spacing w:line="240" w:lineRule="auto"/>
        <w:rPr>
          <w:rFonts w:ascii="Times New Roman" w:hAnsi="Times New Roman"/>
          <w:snapToGrid w:val="0"/>
        </w:rPr>
      </w:pPr>
    </w:p>
    <w:p w14:paraId="7434465B" w14:textId="77777777" w:rsidR="00F61E4E" w:rsidRDefault="00F61E4E" w:rsidP="00F61E4E">
      <w:pPr>
        <w:pStyle w:val="Corpodetexto"/>
        <w:spacing w:line="240" w:lineRule="auto"/>
        <w:rPr>
          <w:rFonts w:ascii="Times New Roman" w:hAnsi="Times New Roman"/>
          <w:b/>
          <w:sz w:val="22"/>
          <w:szCs w:val="22"/>
        </w:rPr>
      </w:pPr>
    </w:p>
    <w:p w14:paraId="6773E8F0" w14:textId="77777777" w:rsidR="00726E5B" w:rsidRPr="00F61E4E" w:rsidRDefault="00726E5B" w:rsidP="00F61E4E">
      <w:pPr>
        <w:pStyle w:val="Corpodetexto"/>
        <w:spacing w:line="240" w:lineRule="auto"/>
        <w:rPr>
          <w:rFonts w:ascii="Times New Roman" w:hAnsi="Times New Roman"/>
          <w:b/>
          <w:sz w:val="22"/>
          <w:szCs w:val="22"/>
        </w:rPr>
      </w:pPr>
    </w:p>
    <w:p w14:paraId="147BF757" w14:textId="77777777" w:rsidR="00F61E4E" w:rsidRPr="00F61E4E" w:rsidRDefault="00F61E4E" w:rsidP="00F61E4E">
      <w:pPr>
        <w:pStyle w:val="Corpodetexto"/>
        <w:spacing w:line="240" w:lineRule="auto"/>
        <w:rPr>
          <w:rFonts w:ascii="Times New Roman" w:hAnsi="Times New Roman"/>
          <w:sz w:val="20"/>
        </w:rPr>
      </w:pPr>
      <w:r w:rsidRPr="00F61E4E">
        <w:rPr>
          <w:rFonts w:ascii="Times New Roman" w:hAnsi="Times New Roman"/>
          <w:b/>
          <w:sz w:val="20"/>
        </w:rPr>
        <w:t>Apoio financeiro:</w:t>
      </w:r>
      <w:r w:rsidRPr="00F61E4E">
        <w:rPr>
          <w:rFonts w:ascii="Times New Roman" w:hAnsi="Times New Roman"/>
          <w:sz w:val="20"/>
        </w:rPr>
        <w:t xml:space="preserve"> Embrapa</w:t>
      </w:r>
      <w:r w:rsidR="009D64E4">
        <w:rPr>
          <w:rFonts w:ascii="Times New Roman" w:hAnsi="Times New Roman"/>
          <w:sz w:val="20"/>
        </w:rPr>
        <w:t xml:space="preserve">/Fapesp </w:t>
      </w:r>
    </w:p>
    <w:p w14:paraId="72CC75D5" w14:textId="77777777" w:rsidR="00F61E4E" w:rsidRPr="00F61E4E" w:rsidRDefault="00F61E4E" w:rsidP="00F61E4E">
      <w:pPr>
        <w:pStyle w:val="Corpodetexto"/>
        <w:spacing w:line="240" w:lineRule="auto"/>
        <w:rPr>
          <w:rFonts w:ascii="Times New Roman" w:hAnsi="Times New Roman"/>
          <w:sz w:val="20"/>
        </w:rPr>
      </w:pPr>
      <w:r w:rsidRPr="00F61E4E">
        <w:rPr>
          <w:rFonts w:ascii="Times New Roman" w:hAnsi="Times New Roman"/>
          <w:b/>
          <w:sz w:val="20"/>
        </w:rPr>
        <w:t xml:space="preserve">Área: </w:t>
      </w:r>
      <w:r w:rsidRPr="00F61E4E">
        <w:rPr>
          <w:rFonts w:ascii="Times New Roman" w:hAnsi="Times New Roman"/>
          <w:sz w:val="20"/>
        </w:rPr>
        <w:t>Engenharias</w:t>
      </w:r>
    </w:p>
    <w:p w14:paraId="5BD98DC6" w14:textId="54A26CEA" w:rsidR="00F61E4E" w:rsidRPr="00C87BED" w:rsidRDefault="00F61E4E" w:rsidP="00F61E4E">
      <w:pPr>
        <w:pStyle w:val="Corpodetexto"/>
        <w:spacing w:line="240" w:lineRule="auto"/>
        <w:rPr>
          <w:rFonts w:ascii="Times New Roman" w:hAnsi="Times New Roman"/>
          <w:sz w:val="20"/>
        </w:rPr>
      </w:pPr>
      <w:r w:rsidRPr="00F61E4E">
        <w:rPr>
          <w:rFonts w:ascii="Times New Roman" w:hAnsi="Times New Roman"/>
          <w:b/>
          <w:sz w:val="20"/>
        </w:rPr>
        <w:t>Palavras-chave</w:t>
      </w:r>
      <w:r w:rsidRPr="00F61E4E">
        <w:rPr>
          <w:rFonts w:ascii="Times New Roman" w:hAnsi="Times New Roman"/>
          <w:sz w:val="20"/>
        </w:rPr>
        <w:t xml:space="preserve">: </w:t>
      </w:r>
      <w:r w:rsidR="009D64E4" w:rsidRPr="009D64E4">
        <w:rPr>
          <w:rFonts w:ascii="Times New Roman" w:hAnsi="Times New Roman"/>
          <w:sz w:val="20"/>
        </w:rPr>
        <w:t xml:space="preserve">resíduos agroindustriais, pectina, </w:t>
      </w:r>
      <w:r w:rsidR="00F91A9E">
        <w:rPr>
          <w:rFonts w:ascii="Times New Roman" w:hAnsi="Times New Roman"/>
          <w:sz w:val="20"/>
        </w:rPr>
        <w:t>carboximetilcelulose</w:t>
      </w:r>
      <w:r w:rsidR="009D64E4" w:rsidRPr="009D64E4">
        <w:rPr>
          <w:rFonts w:ascii="Times New Roman" w:hAnsi="Times New Roman"/>
          <w:sz w:val="20"/>
        </w:rPr>
        <w:t>, biodegradação, embalagens sustentáveis</w:t>
      </w:r>
      <w:r w:rsidRPr="00F61E4E">
        <w:rPr>
          <w:rFonts w:ascii="Times New Roman" w:hAnsi="Times New Roman"/>
          <w:sz w:val="20"/>
        </w:rPr>
        <w:t>.</w:t>
      </w:r>
    </w:p>
    <w:sectPr w:rsidR="00F61E4E" w:rsidRPr="00C87BED" w:rsidSect="00D053E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418" w:bottom="1418" w:left="1418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6A43D0" w14:textId="77777777" w:rsidR="005B0748" w:rsidRDefault="005B0748" w:rsidP="00E12AB0">
      <w:r>
        <w:separator/>
      </w:r>
    </w:p>
  </w:endnote>
  <w:endnote w:type="continuationSeparator" w:id="0">
    <w:p w14:paraId="14E6424D" w14:textId="77777777" w:rsidR="005B0748" w:rsidRDefault="005B0748" w:rsidP="00E12A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Open Sans">
    <w:altName w:val="Times New Roman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44E851" w14:textId="77777777" w:rsidR="002A0235" w:rsidRDefault="002A0235" w:rsidP="00E12AB0">
    <w:pPr>
      <w:pStyle w:val="Rodap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C9E909" w14:textId="77777777" w:rsidR="002A0235" w:rsidRDefault="002A0235" w:rsidP="00E12AB0">
    <w:pPr>
      <w:pStyle w:val="Rodap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9595A3" w14:textId="77777777" w:rsidR="002A0235" w:rsidRDefault="002A0235" w:rsidP="00E12AB0">
    <w:pPr>
      <w:pStyle w:val="Rodap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A3BA62" w14:textId="77777777" w:rsidR="005B0748" w:rsidRDefault="005B0748" w:rsidP="00E12AB0">
      <w:r>
        <w:separator/>
      </w:r>
    </w:p>
  </w:footnote>
  <w:footnote w:type="continuationSeparator" w:id="0">
    <w:p w14:paraId="3E48BE48" w14:textId="77777777" w:rsidR="005B0748" w:rsidRDefault="005B0748" w:rsidP="00E12A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EA373B" w14:textId="77777777" w:rsidR="002A0235" w:rsidRDefault="002A0235" w:rsidP="00E12AB0">
    <w:pPr>
      <w:pStyle w:val="Cabealh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ED7712" w14:textId="77777777" w:rsidR="002A0235" w:rsidRDefault="002A0235" w:rsidP="00E12AB0">
    <w:pPr>
      <w:pStyle w:val="Cabealho"/>
      <w:ind w:left="0" w:hanging="2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Resumos da 17ª Jornada Científica – Embrapa São Carlos – 22 de agosto de 2025</w:t>
    </w:r>
  </w:p>
  <w:p w14:paraId="6FFDDB28" w14:textId="77777777" w:rsidR="002A0235" w:rsidRPr="00E12AB0" w:rsidRDefault="002A0235" w:rsidP="00E12AB0">
    <w:pPr>
      <w:pStyle w:val="Cabealho"/>
      <w:pBdr>
        <w:bottom w:val="single" w:sz="4" w:space="1" w:color="auto"/>
      </w:pBdr>
      <w:ind w:left="0" w:hanging="2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Embrapa Instrumentação e Embrapa Pecuária Sudeste – São Carlos, SP - Brasil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39E254" w14:textId="77777777" w:rsidR="002A0235" w:rsidRDefault="002A0235" w:rsidP="00E12AB0">
    <w:pPr>
      <w:pStyle w:val="Cabealho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063"/>
    <w:rsid w:val="00052FD0"/>
    <w:rsid w:val="00070E0C"/>
    <w:rsid w:val="000D41B0"/>
    <w:rsid w:val="000E3B2D"/>
    <w:rsid w:val="001634E2"/>
    <w:rsid w:val="002A0235"/>
    <w:rsid w:val="002B6C6D"/>
    <w:rsid w:val="002C0BD5"/>
    <w:rsid w:val="002E0A8D"/>
    <w:rsid w:val="003477EB"/>
    <w:rsid w:val="003B5A84"/>
    <w:rsid w:val="00466875"/>
    <w:rsid w:val="00484063"/>
    <w:rsid w:val="004946C2"/>
    <w:rsid w:val="004F28E0"/>
    <w:rsid w:val="005112AA"/>
    <w:rsid w:val="0057319E"/>
    <w:rsid w:val="005A649C"/>
    <w:rsid w:val="005B0748"/>
    <w:rsid w:val="00631539"/>
    <w:rsid w:val="006D42E4"/>
    <w:rsid w:val="007161A1"/>
    <w:rsid w:val="00726E5B"/>
    <w:rsid w:val="00776EF3"/>
    <w:rsid w:val="00785A21"/>
    <w:rsid w:val="008D1B21"/>
    <w:rsid w:val="009007D8"/>
    <w:rsid w:val="00940D47"/>
    <w:rsid w:val="009D64E4"/>
    <w:rsid w:val="00B46292"/>
    <w:rsid w:val="00B47FD2"/>
    <w:rsid w:val="00B959F1"/>
    <w:rsid w:val="00C87BED"/>
    <w:rsid w:val="00CD0F93"/>
    <w:rsid w:val="00CF7283"/>
    <w:rsid w:val="00D053EE"/>
    <w:rsid w:val="00D531A0"/>
    <w:rsid w:val="00D6751D"/>
    <w:rsid w:val="00DE5EBC"/>
    <w:rsid w:val="00DF50F7"/>
    <w:rsid w:val="00E12AB0"/>
    <w:rsid w:val="00F61E4E"/>
    <w:rsid w:val="00F727F0"/>
    <w:rsid w:val="00F91A9E"/>
    <w:rsid w:val="00FA3D1B"/>
    <w:rsid w:val="00FB1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13C64"/>
  <w15:docId w15:val="{17E6DF22-1B56-4EA6-8820-C21DB8AB2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Open Sans" w:eastAsia="Open Sans" w:hAnsi="Open Sans" w:cs="Open Sans"/>
        <w:sz w:val="24"/>
        <w:szCs w:val="24"/>
        <w:lang w:val="pt-BR" w:eastAsia="pt-B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0" w:unhideWhenUsed="1" w:qFormat="1"/>
    <w:lsdException w:name="toc 3" w:semiHidden="1" w:uiPriority="0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 w:qFormat="1"/>
    <w:lsdException w:name="header" w:semiHidden="1" w:uiPriority="0" w:unhideWhenUsed="1" w:qFormat="1"/>
    <w:lsdException w:name="footer" w:semiHidden="1" w:uiPriority="0" w:unhideWhenUsed="1"/>
    <w:lsdException w:name="index heading" w:semiHidden="1" w:unhideWhenUsed="1"/>
    <w:lsdException w:name="caption" w:semiHidden="1" w:uiPriority="0" w:unhideWhenUsed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 w:qFormat="1"/>
    <w:lsdException w:name="Block Text" w:semiHidden="1" w:unhideWhenUsed="1"/>
    <w:lsdException w:name="Hyperlink" w:semiHidden="1" w:uiPriority="0" w:unhideWhenUsed="1" w:qFormat="1"/>
    <w:lsdException w:name="FollowedHyperlink" w:semiHidden="1" w:uiPriority="0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link w:val="Ttulo1Char"/>
    <w:uiPriority w:val="9"/>
    <w:rsid w:val="00D6751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umrio1">
    <w:name w:val="toc 1"/>
    <w:basedOn w:val="Normal"/>
    <w:next w:val="Normal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Sumrio2">
    <w:name w:val="toc 2"/>
    <w:basedOn w:val="Normal"/>
    <w:next w:val="Normal"/>
    <w:qFormat/>
    <w:rsid w:val="006D42E4"/>
    <w:pPr>
      <w:suppressAutoHyphens/>
      <w:spacing w:line="1" w:lineRule="atLeast"/>
      <w:ind w:leftChars="-1" w:left="240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Sumrio3">
    <w:name w:val="toc 3"/>
    <w:basedOn w:val="Normal"/>
    <w:next w:val="Normal"/>
    <w:qFormat/>
    <w:rsid w:val="006D42E4"/>
    <w:pPr>
      <w:suppressAutoHyphens/>
      <w:spacing w:line="1" w:lineRule="atLeast"/>
      <w:ind w:leftChars="-1" w:left="480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Textodecomentrio">
    <w:name w:val="annotation text"/>
    <w:basedOn w:val="Normal"/>
    <w:link w:val="TextodecomentrioChar1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  <w:sz w:val="20"/>
    </w:rPr>
  </w:style>
  <w:style w:type="character" w:customStyle="1" w:styleId="TextodecomentrioChar">
    <w:name w:val="Texto de comentário Char"/>
    <w:basedOn w:val="Fontepargpadro"/>
    <w:rsid w:val="00D6751D"/>
    <w:rPr>
      <w:color w:val="000000"/>
      <w:position w:val="-1"/>
      <w:sz w:val="20"/>
      <w:szCs w:val="20"/>
    </w:rPr>
  </w:style>
  <w:style w:type="paragraph" w:styleId="Cabealho">
    <w:name w:val="header"/>
    <w:basedOn w:val="Normal"/>
    <w:link w:val="CabealhoChar"/>
    <w:qFormat/>
    <w:rsid w:val="006D42E4"/>
    <w:pPr>
      <w:tabs>
        <w:tab w:val="center" w:pos="4252"/>
        <w:tab w:val="right" w:pos="8504"/>
      </w:tabs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character" w:customStyle="1" w:styleId="CabealhoChar">
    <w:name w:val="Cabeçalho Char"/>
    <w:basedOn w:val="Fontepargpadro"/>
    <w:link w:val="Cabealho"/>
    <w:rsid w:val="00D6751D"/>
    <w:rPr>
      <w:rFonts w:ascii="Univers" w:hAnsi="Univers"/>
      <w:position w:val="-1"/>
    </w:rPr>
  </w:style>
  <w:style w:type="paragraph" w:styleId="Rodap">
    <w:name w:val="footer"/>
    <w:basedOn w:val="Normal"/>
    <w:link w:val="RodapChar"/>
    <w:rsid w:val="00D6751D"/>
    <w:pPr>
      <w:suppressAutoHyphens/>
      <w:ind w:leftChars="-1" w:left="-1" w:hangingChars="1"/>
      <w:textDirection w:val="btLr"/>
      <w:textAlignment w:val="top"/>
      <w:outlineLvl w:val="0"/>
    </w:pPr>
    <w:rPr>
      <w:color w:val="000000"/>
      <w:position w:val="-1"/>
    </w:rPr>
  </w:style>
  <w:style w:type="character" w:customStyle="1" w:styleId="RodapChar">
    <w:name w:val="Rodapé Char"/>
    <w:basedOn w:val="Fontepargpadro"/>
    <w:link w:val="Rodap"/>
    <w:rsid w:val="00D6751D"/>
    <w:rPr>
      <w:color w:val="000000"/>
      <w:position w:val="-1"/>
    </w:rPr>
  </w:style>
  <w:style w:type="paragraph" w:styleId="Legenda">
    <w:name w:val="caption"/>
    <w:basedOn w:val="Normal"/>
    <w:next w:val="Normal"/>
    <w:rsid w:val="00D6751D"/>
    <w:pPr>
      <w:suppressAutoHyphens/>
      <w:ind w:leftChars="-1" w:left="-1" w:hangingChars="1"/>
      <w:textDirection w:val="btLr"/>
      <w:textAlignment w:val="top"/>
      <w:outlineLvl w:val="0"/>
    </w:pPr>
    <w:rPr>
      <w:i/>
      <w:iCs/>
      <w:color w:val="44546A"/>
      <w:position w:val="-1"/>
      <w:sz w:val="18"/>
      <w:szCs w:val="18"/>
    </w:rPr>
  </w:style>
  <w:style w:type="paragraph" w:styleId="ndicedeilustraes">
    <w:name w:val="table of figures"/>
    <w:basedOn w:val="Normal"/>
    <w:next w:val="Normal"/>
    <w:rsid w:val="00D6751D"/>
    <w:pPr>
      <w:suppressAutoHyphens/>
      <w:ind w:leftChars="-1" w:left="-1" w:hangingChars="1"/>
      <w:textDirection w:val="btLr"/>
      <w:textAlignment w:val="top"/>
      <w:outlineLvl w:val="0"/>
    </w:pPr>
    <w:rPr>
      <w:color w:val="000000"/>
      <w:position w:val="-1"/>
    </w:rPr>
  </w:style>
  <w:style w:type="character" w:styleId="Refdecomentrio">
    <w:name w:val="annotation reference"/>
    <w:rsid w:val="00D6751D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Hyperlink">
    <w:name w:val="Hyperlink"/>
    <w:qFormat/>
    <w:rsid w:val="006D42E4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HiperlinkVisitado">
    <w:name w:val="FollowedHyperlink"/>
    <w:rsid w:val="00D6751D"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paragraph" w:styleId="NormalWeb">
    <w:name w:val="Normal (Web)"/>
    <w:basedOn w:val="Normal"/>
    <w:uiPriority w:val="99"/>
    <w:rsid w:val="00D6751D"/>
    <w:pPr>
      <w:suppressAutoHyphens/>
      <w:spacing w:before="100" w:beforeAutospacing="1" w:after="100" w:afterAutospacing="1"/>
      <w:ind w:leftChars="-1" w:left="-1" w:hangingChars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</w:rPr>
  </w:style>
  <w:style w:type="paragraph" w:styleId="Assuntodocomentrio">
    <w:name w:val="annotation subject"/>
    <w:basedOn w:val="Textodecomentrio"/>
    <w:next w:val="Textodecomentrio"/>
    <w:link w:val="AssuntodocomentrioChar"/>
    <w:rsid w:val="00D6751D"/>
    <w:pPr>
      <w:spacing w:line="360" w:lineRule="auto"/>
    </w:pPr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D6751D"/>
    <w:rPr>
      <w:b/>
      <w:bCs/>
      <w:color w:val="000000"/>
      <w:position w:val="-1"/>
      <w:sz w:val="20"/>
      <w:szCs w:val="20"/>
    </w:rPr>
  </w:style>
  <w:style w:type="paragraph" w:styleId="Textodebalo">
    <w:name w:val="Balloon Text"/>
    <w:basedOn w:val="Normal"/>
    <w:link w:val="TextodebaloChar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Tahoma" w:hAnsi="Tahoma" w:cs="Tahoma"/>
      <w:position w:val="-1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D6751D"/>
    <w:rPr>
      <w:rFonts w:ascii="Tahoma" w:hAnsi="Tahoma" w:cs="Tahoma"/>
      <w:position w:val="-1"/>
      <w:sz w:val="16"/>
      <w:szCs w:val="16"/>
    </w:rPr>
  </w:style>
  <w:style w:type="paragraph" w:styleId="PargrafodaLista">
    <w:name w:val="List Paragraph"/>
    <w:basedOn w:val="Normal"/>
    <w:uiPriority w:val="34"/>
    <w:qFormat/>
    <w:rsid w:val="006D42E4"/>
    <w:pPr>
      <w:suppressAutoHyphens/>
      <w:spacing w:line="1" w:lineRule="atLeast"/>
      <w:ind w:leftChars="-1" w:left="720" w:hangingChars="1"/>
      <w:contextualSpacing/>
      <w:textDirection w:val="btLr"/>
      <w:textAlignment w:val="top"/>
      <w:outlineLvl w:val="0"/>
    </w:pPr>
    <w:rPr>
      <w:rFonts w:ascii="Univers" w:hAnsi="Univers"/>
      <w:position w:val="-1"/>
    </w:rPr>
  </w:style>
  <w:style w:type="character" w:customStyle="1" w:styleId="Ttulo1Char">
    <w:name w:val="Título 1 Char"/>
    <w:basedOn w:val="Fontepargpadro"/>
    <w:link w:val="Ttulo1"/>
    <w:uiPriority w:val="9"/>
    <w:rsid w:val="00D675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doSumrio">
    <w:name w:val="TOC Heading"/>
    <w:basedOn w:val="Ttulo1"/>
    <w:next w:val="Normal"/>
    <w:qFormat/>
    <w:rsid w:val="006D42E4"/>
    <w:pPr>
      <w:suppressAutoHyphens/>
      <w:spacing w:line="276" w:lineRule="auto"/>
      <w:ind w:leftChars="-1" w:left="-1" w:hangingChars="1"/>
      <w:textDirection w:val="btLr"/>
      <w:textAlignment w:val="top"/>
      <w:outlineLvl w:val="9"/>
    </w:pPr>
    <w:rPr>
      <w:rFonts w:ascii="Cambria" w:eastAsia="Times New Roman" w:hAnsi="Cambria" w:cs="Times New Roman"/>
      <w:i/>
      <w:color w:val="365F91"/>
      <w:position w:val="-1"/>
    </w:rPr>
  </w:style>
  <w:style w:type="character" w:customStyle="1" w:styleId="MenoPendente1">
    <w:name w:val="Menção Pendente1"/>
    <w:qFormat/>
    <w:rsid w:val="006D42E4"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Textodenotaderodap">
    <w:name w:val="footnote text"/>
    <w:basedOn w:val="Normal"/>
    <w:link w:val="TextodenotaderodapChar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  <w:sz w:val="20"/>
    </w:rPr>
  </w:style>
  <w:style w:type="character" w:customStyle="1" w:styleId="TextodenotaderodapChar">
    <w:name w:val="Texto de nota de rodapé Char"/>
    <w:basedOn w:val="Fontepargpadro"/>
    <w:link w:val="Textodenotaderodap"/>
    <w:rsid w:val="006D42E4"/>
    <w:rPr>
      <w:rFonts w:ascii="Univers" w:hAnsi="Univers"/>
      <w:position w:val="-1"/>
      <w:sz w:val="20"/>
    </w:rPr>
  </w:style>
  <w:style w:type="character" w:customStyle="1" w:styleId="TextodecomentrioChar1">
    <w:name w:val="Texto de comentário Char1"/>
    <w:basedOn w:val="Fontepargpadro"/>
    <w:link w:val="Textodecomentrio"/>
    <w:rsid w:val="006D42E4"/>
    <w:rPr>
      <w:rFonts w:ascii="Univers" w:hAnsi="Univers"/>
      <w:position w:val="-1"/>
      <w:sz w:val="20"/>
    </w:rPr>
  </w:style>
  <w:style w:type="character" w:styleId="Refdenotaderodap">
    <w:name w:val="footnote reference"/>
    <w:qFormat/>
    <w:rsid w:val="006D42E4"/>
    <w:rPr>
      <w:w w:val="100"/>
      <w:position w:val="-1"/>
      <w:effect w:val="none"/>
      <w:vertAlign w:val="superscript"/>
      <w:cs w:val="0"/>
      <w:em w:val="none"/>
    </w:rPr>
  </w:style>
  <w:style w:type="paragraph" w:styleId="Recuodecorpodetexto3">
    <w:name w:val="Body Text Indent 3"/>
    <w:basedOn w:val="Normal"/>
    <w:link w:val="Recuodecorpodetexto3Char"/>
    <w:qFormat/>
    <w:rsid w:val="006D42E4"/>
    <w:pPr>
      <w:suppressAutoHyphens/>
      <w:spacing w:after="120" w:line="1" w:lineRule="atLeast"/>
      <w:ind w:leftChars="-1" w:left="283" w:hangingChars="1"/>
      <w:textDirection w:val="btLr"/>
      <w:textAlignment w:val="top"/>
      <w:outlineLvl w:val="0"/>
    </w:pPr>
    <w:rPr>
      <w:rFonts w:ascii="Univers" w:hAnsi="Univers"/>
      <w:position w:val="-1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6D42E4"/>
    <w:rPr>
      <w:rFonts w:ascii="Univers" w:hAnsi="Univers"/>
      <w:position w:val="-1"/>
      <w:sz w:val="16"/>
      <w:szCs w:val="16"/>
    </w:rPr>
  </w:style>
  <w:style w:type="paragraph" w:styleId="Corpodetexto">
    <w:name w:val="Body Text"/>
    <w:basedOn w:val="Normal"/>
    <w:link w:val="CorpodetextoChar"/>
    <w:semiHidden/>
    <w:rsid w:val="00F61E4E"/>
    <w:pPr>
      <w:spacing w:line="360" w:lineRule="auto"/>
      <w:ind w:firstLine="0"/>
      <w:jc w:val="both"/>
    </w:pPr>
    <w:rPr>
      <w:rFonts w:ascii="Arial" w:eastAsia="Times New Roman" w:hAnsi="Arial" w:cs="Times New Roman"/>
      <w:szCs w:val="20"/>
    </w:rPr>
  </w:style>
  <w:style w:type="character" w:customStyle="1" w:styleId="CorpodetextoChar">
    <w:name w:val="Corpo de texto Char"/>
    <w:basedOn w:val="Fontepargpadro"/>
    <w:link w:val="Corpodetexto"/>
    <w:semiHidden/>
    <w:rsid w:val="00F61E4E"/>
    <w:rPr>
      <w:rFonts w:ascii="Arial" w:eastAsia="Times New Roman" w:hAnsi="Arial" w:cs="Times New Roman"/>
      <w:szCs w:val="20"/>
    </w:rPr>
  </w:style>
  <w:style w:type="character" w:styleId="Nmerodelinha">
    <w:name w:val="line number"/>
    <w:basedOn w:val="Fontepargpadro"/>
    <w:uiPriority w:val="99"/>
    <w:semiHidden/>
    <w:unhideWhenUsed/>
    <w:rsid w:val="00D053EE"/>
  </w:style>
  <w:style w:type="paragraph" w:styleId="Reviso">
    <w:name w:val="Revision"/>
    <w:hidden/>
    <w:uiPriority w:val="99"/>
    <w:semiHidden/>
    <w:rsid w:val="009007D8"/>
    <w:pPr>
      <w:ind w:firstLine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AE4A6599-821C-4B05-B27B-E0D5359812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447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</dc:creator>
  <cp:lastModifiedBy>CASA</cp:lastModifiedBy>
  <cp:revision>2</cp:revision>
  <dcterms:created xsi:type="dcterms:W3CDTF">2025-07-10T20:17:00Z</dcterms:created>
  <dcterms:modified xsi:type="dcterms:W3CDTF">2025-07-10T20:17:00Z</dcterms:modified>
</cp:coreProperties>
</file>