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3BF3" w14:textId="6A3ED4D2" w:rsidR="002C0BD5" w:rsidRDefault="00785A21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F61E4E">
        <w:rPr>
          <w:rFonts w:ascii="Times New Roman" w:hAnsi="Times New Roman" w:cs="Times New Roman"/>
          <w:b/>
          <w:snapToGrid w:val="0"/>
          <w:sz w:val="28"/>
        </w:rPr>
        <w:t>A</w:t>
      </w:r>
      <w:r w:rsidR="004E421D">
        <w:rPr>
          <w:rFonts w:ascii="Times New Roman" w:hAnsi="Times New Roman" w:cs="Times New Roman"/>
          <w:b/>
          <w:snapToGrid w:val="0"/>
          <w:sz w:val="28"/>
        </w:rPr>
        <w:t xml:space="preserve">valiação dos métodos de interpolação por IDW e </w:t>
      </w:r>
      <w:proofErr w:type="spellStart"/>
      <w:r w:rsidR="004E421D">
        <w:rPr>
          <w:rFonts w:ascii="Times New Roman" w:hAnsi="Times New Roman" w:cs="Times New Roman"/>
          <w:b/>
          <w:snapToGrid w:val="0"/>
          <w:sz w:val="28"/>
        </w:rPr>
        <w:t>Krigagem</w:t>
      </w:r>
      <w:proofErr w:type="spellEnd"/>
      <w:r w:rsidR="004E421D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BB4CB5">
        <w:rPr>
          <w:rFonts w:ascii="Times New Roman" w:hAnsi="Times New Roman" w:cs="Times New Roman"/>
          <w:b/>
          <w:snapToGrid w:val="0"/>
          <w:sz w:val="28"/>
        </w:rPr>
        <w:t>de atributos do solo de</w:t>
      </w:r>
      <w:r w:rsidR="00715803">
        <w:rPr>
          <w:rFonts w:ascii="Times New Roman" w:hAnsi="Times New Roman" w:cs="Times New Roman"/>
          <w:b/>
          <w:snapToGrid w:val="0"/>
          <w:sz w:val="28"/>
        </w:rPr>
        <w:t xml:space="preserve"> sistemas integrados de produç</w:t>
      </w:r>
      <w:r w:rsidR="00B06C9B">
        <w:rPr>
          <w:rFonts w:ascii="Times New Roman" w:hAnsi="Times New Roman" w:cs="Times New Roman"/>
          <w:b/>
          <w:snapToGrid w:val="0"/>
          <w:sz w:val="28"/>
        </w:rPr>
        <w:t>ã</w:t>
      </w:r>
      <w:r w:rsidR="00715803">
        <w:rPr>
          <w:rFonts w:ascii="Times New Roman" w:hAnsi="Times New Roman" w:cs="Times New Roman"/>
          <w:b/>
          <w:snapToGrid w:val="0"/>
          <w:sz w:val="28"/>
        </w:rPr>
        <w:t>o</w:t>
      </w:r>
    </w:p>
    <w:p w14:paraId="1B999D8A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6F3D7CD0" w14:textId="420D9701" w:rsidR="00F61E4E" w:rsidRPr="002E0A8D" w:rsidRDefault="00BA5A48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João Francisco Bonaldo Arietti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Gustavo </w:t>
      </w:r>
      <w:r w:rsidR="00450287">
        <w:rPr>
          <w:rFonts w:ascii="Times New Roman" w:hAnsi="Times New Roman" w:cs="Times New Roman"/>
          <w:snapToGrid w:val="0"/>
          <w:sz w:val="22"/>
          <w:szCs w:val="22"/>
        </w:rPr>
        <w:t xml:space="preserve">Henrique </w:t>
      </w:r>
      <w:r>
        <w:rPr>
          <w:rFonts w:ascii="Times New Roman" w:hAnsi="Times New Roman" w:cs="Times New Roman"/>
          <w:snapToGrid w:val="0"/>
          <w:sz w:val="22"/>
          <w:szCs w:val="22"/>
        </w:rPr>
        <w:t>Allegre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450287">
        <w:rPr>
          <w:rFonts w:ascii="Times New Roman" w:hAnsi="Times New Roman" w:cs="Times New Roman"/>
          <w:snapToGrid w:val="0"/>
          <w:sz w:val="22"/>
          <w:szCs w:val="22"/>
        </w:rPr>
        <w:t>Josiane Rodrigues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450287">
        <w:rPr>
          <w:rFonts w:ascii="Times New Roman" w:hAnsi="Times New Roman" w:cs="Times New Roman"/>
          <w:snapToGrid w:val="0"/>
          <w:sz w:val="22"/>
          <w:szCs w:val="22"/>
        </w:rPr>
        <w:t>Alberto Carlos de Campos Bernardi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</w:p>
    <w:p w14:paraId="24EA34EB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7FCF0DD" w14:textId="21A0A76F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083660">
        <w:rPr>
          <w:rFonts w:ascii="Times New Roman" w:hAnsi="Times New Roman" w:cs="Times New Roman"/>
          <w:snapToGrid w:val="0"/>
          <w:sz w:val="20"/>
          <w:szCs w:val="20"/>
        </w:rPr>
        <w:t>Engenharia Agronômica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Federal de São Carlos, </w:t>
      </w:r>
      <w:r w:rsidR="00083660">
        <w:rPr>
          <w:rFonts w:ascii="Times New Roman" w:hAnsi="Times New Roman" w:cs="Times New Roman"/>
          <w:snapToGrid w:val="0"/>
          <w:sz w:val="20"/>
          <w:szCs w:val="20"/>
        </w:rPr>
        <w:t>Araras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SP</w:t>
      </w:r>
      <w:r w:rsidR="00985283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985283">
        <w:rPr>
          <w:rFonts w:ascii="Times New Roman" w:hAnsi="Times New Roman" w:cs="Times New Roman"/>
          <w:snapToGrid w:val="0"/>
          <w:sz w:val="20"/>
          <w:szCs w:val="20"/>
        </w:rPr>
        <w:t>joao.arietti@estudante.ufscar.br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4DB131CA" w14:textId="5FC524DB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FF31AC">
        <w:rPr>
          <w:rFonts w:ascii="Times New Roman" w:hAnsi="Times New Roman" w:cs="Times New Roman"/>
          <w:snapToGrid w:val="0"/>
          <w:sz w:val="20"/>
          <w:szCs w:val="20"/>
        </w:rPr>
        <w:t>Graduado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985283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985283">
        <w:rPr>
          <w:rFonts w:ascii="Times New Roman" w:hAnsi="Times New Roman" w:cs="Times New Roman"/>
          <w:snapToGrid w:val="0"/>
          <w:sz w:val="20"/>
          <w:szCs w:val="20"/>
        </w:rPr>
        <w:t>Engenharia Agronômica</w:t>
      </w:r>
      <w:r w:rsidR="00985283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Federal de São Carlos, </w:t>
      </w:r>
      <w:r w:rsidR="00985283">
        <w:rPr>
          <w:rFonts w:ascii="Times New Roman" w:hAnsi="Times New Roman" w:cs="Times New Roman"/>
          <w:snapToGrid w:val="0"/>
          <w:sz w:val="20"/>
          <w:szCs w:val="20"/>
        </w:rPr>
        <w:t>Araras</w:t>
      </w:r>
      <w:r w:rsidR="00985283" w:rsidRPr="002E0A8D">
        <w:rPr>
          <w:rFonts w:ascii="Times New Roman" w:hAnsi="Times New Roman" w:cs="Times New Roman"/>
          <w:snapToGrid w:val="0"/>
          <w:sz w:val="20"/>
          <w:szCs w:val="20"/>
        </w:rPr>
        <w:t>, SP.</w:t>
      </w:r>
    </w:p>
    <w:p w14:paraId="21CFF49E" w14:textId="3A0D97FA" w:rsidR="00F61E4E" w:rsidRPr="002E0A8D" w:rsidRDefault="00F2428A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D0385D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Professora do Departamento de </w:t>
      </w:r>
      <w:r w:rsidR="00DB6ADF">
        <w:rPr>
          <w:rFonts w:ascii="Times New Roman" w:hAnsi="Times New Roman" w:cs="Times New Roman"/>
          <w:snapToGrid w:val="0"/>
          <w:sz w:val="20"/>
          <w:szCs w:val="20"/>
        </w:rPr>
        <w:t>Tecnologia Agroindustrial e Socioeconomia Rural</w:t>
      </w:r>
      <w:r w:rsidR="00D0385D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</w:t>
      </w:r>
      <w:r w:rsidR="00C67ED0">
        <w:rPr>
          <w:rFonts w:ascii="Times New Roman" w:hAnsi="Times New Roman" w:cs="Times New Roman"/>
          <w:snapToGrid w:val="0"/>
          <w:sz w:val="20"/>
          <w:szCs w:val="20"/>
        </w:rPr>
        <w:t>Federal de São Carlos</w:t>
      </w:r>
      <w:r w:rsidR="00D0385D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C67ED0">
        <w:rPr>
          <w:rFonts w:ascii="Times New Roman" w:hAnsi="Times New Roman" w:cs="Times New Roman"/>
          <w:snapToGrid w:val="0"/>
          <w:sz w:val="20"/>
          <w:szCs w:val="20"/>
        </w:rPr>
        <w:t>Araras</w:t>
      </w:r>
      <w:r w:rsidR="00D0385D" w:rsidRPr="002E0A8D">
        <w:rPr>
          <w:rFonts w:ascii="Times New Roman" w:hAnsi="Times New Roman" w:cs="Times New Roman"/>
          <w:snapToGrid w:val="0"/>
          <w:sz w:val="20"/>
          <w:szCs w:val="20"/>
        </w:rPr>
        <w:t>, SP.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7DD06E61" w14:textId="02DEFBAC" w:rsidR="00F61E4E" w:rsidRPr="00F61E4E" w:rsidRDefault="00F2428A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Pesquisador da Embrapa </w:t>
      </w:r>
      <w:r w:rsidR="00C67ED0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4027776C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49C4495" w14:textId="77777777" w:rsidR="00694904" w:rsidRPr="00F61E4E" w:rsidRDefault="00694904" w:rsidP="00F61E4E">
      <w:pPr>
        <w:jc w:val="both"/>
        <w:rPr>
          <w:rFonts w:ascii="Times New Roman" w:hAnsi="Times New Roman" w:cs="Times New Roman"/>
        </w:rPr>
      </w:pPr>
    </w:p>
    <w:p w14:paraId="0297EC8B" w14:textId="3B0E3868" w:rsidR="006471A3" w:rsidRDefault="00934299" w:rsidP="006471A3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A interpolação espacial é uma ferramenta fundamental na agricultura de precisão, </w:t>
      </w:r>
      <w:r w:rsidR="00292214">
        <w:rPr>
          <w:rFonts w:ascii="Times New Roman" w:hAnsi="Times New Roman"/>
          <w:snapToGrid w:val="0"/>
        </w:rPr>
        <w:t>pois permite</w:t>
      </w:r>
      <w:r w:rsidR="00737CE9">
        <w:rPr>
          <w:rFonts w:ascii="Times New Roman" w:hAnsi="Times New Roman"/>
          <w:snapToGrid w:val="0"/>
        </w:rPr>
        <w:t xml:space="preserve"> estimar valores dos atributos do solo em áreas não amostradas, utilizando </w:t>
      </w:r>
      <w:r w:rsidR="00B21299">
        <w:rPr>
          <w:rFonts w:ascii="Times New Roman" w:hAnsi="Times New Roman"/>
          <w:snapToGrid w:val="0"/>
        </w:rPr>
        <w:t>como referência</w:t>
      </w:r>
      <w:r w:rsidR="00215527">
        <w:rPr>
          <w:rFonts w:ascii="Times New Roman" w:hAnsi="Times New Roman"/>
          <w:snapToGrid w:val="0"/>
        </w:rPr>
        <w:t>,</w:t>
      </w:r>
      <w:r w:rsidR="00B21299">
        <w:rPr>
          <w:rFonts w:ascii="Times New Roman" w:hAnsi="Times New Roman"/>
          <w:snapToGrid w:val="0"/>
        </w:rPr>
        <w:t xml:space="preserve"> valores d</w:t>
      </w:r>
      <w:r w:rsidR="00215A6D">
        <w:rPr>
          <w:rFonts w:ascii="Times New Roman" w:hAnsi="Times New Roman"/>
          <w:snapToGrid w:val="0"/>
        </w:rPr>
        <w:t xml:space="preserve">os atributos do solo </w:t>
      </w:r>
      <w:r w:rsidR="00292214">
        <w:rPr>
          <w:rFonts w:ascii="Times New Roman" w:hAnsi="Times New Roman"/>
          <w:snapToGrid w:val="0"/>
        </w:rPr>
        <w:t>em áreas onde fo</w:t>
      </w:r>
      <w:r w:rsidR="006C1B6E">
        <w:rPr>
          <w:rFonts w:ascii="Times New Roman" w:hAnsi="Times New Roman"/>
          <w:snapToGrid w:val="0"/>
        </w:rPr>
        <w:t>ram</w:t>
      </w:r>
      <w:r w:rsidR="00292214">
        <w:rPr>
          <w:rFonts w:ascii="Times New Roman" w:hAnsi="Times New Roman"/>
          <w:snapToGrid w:val="0"/>
        </w:rPr>
        <w:t xml:space="preserve"> coletad</w:t>
      </w:r>
      <w:r w:rsidR="006C1B6E">
        <w:rPr>
          <w:rFonts w:ascii="Times New Roman" w:hAnsi="Times New Roman"/>
          <w:snapToGrid w:val="0"/>
        </w:rPr>
        <w:t>as</w:t>
      </w:r>
      <w:r w:rsidR="00B21299">
        <w:rPr>
          <w:rFonts w:ascii="Times New Roman" w:hAnsi="Times New Roman"/>
          <w:snapToGrid w:val="0"/>
        </w:rPr>
        <w:t xml:space="preserve"> amostras georreferenciadas </w:t>
      </w:r>
      <w:r w:rsidR="00292214">
        <w:rPr>
          <w:rFonts w:ascii="Times New Roman" w:hAnsi="Times New Roman"/>
          <w:snapToGrid w:val="0"/>
        </w:rPr>
        <w:t>do solo</w:t>
      </w:r>
      <w:r w:rsidR="00B21299">
        <w:rPr>
          <w:rFonts w:ascii="Times New Roman" w:hAnsi="Times New Roman"/>
          <w:snapToGrid w:val="0"/>
        </w:rPr>
        <w:t>.</w:t>
      </w:r>
      <w:r w:rsidR="006C1B6E">
        <w:rPr>
          <w:rFonts w:ascii="Times New Roman" w:hAnsi="Times New Roman"/>
          <w:snapToGrid w:val="0"/>
        </w:rPr>
        <w:t xml:space="preserve"> Entre os métodos de interpolação mais utilizados</w:t>
      </w:r>
      <w:r w:rsidR="009E4B16">
        <w:rPr>
          <w:rFonts w:ascii="Times New Roman" w:hAnsi="Times New Roman"/>
          <w:snapToGrid w:val="0"/>
        </w:rPr>
        <w:t xml:space="preserve"> estão </w:t>
      </w:r>
      <w:r w:rsidR="00A417BC">
        <w:rPr>
          <w:rFonts w:ascii="Times New Roman" w:hAnsi="Times New Roman"/>
          <w:snapToGrid w:val="0"/>
        </w:rPr>
        <w:t xml:space="preserve">a Ponderação de Distância Inversa (IDW) </w:t>
      </w:r>
      <w:r w:rsidR="009E4B16">
        <w:rPr>
          <w:rFonts w:ascii="Times New Roman" w:hAnsi="Times New Roman"/>
          <w:snapToGrid w:val="0"/>
        </w:rPr>
        <w:t xml:space="preserve">e a Krigagem. </w:t>
      </w:r>
      <w:r w:rsidR="0063637D">
        <w:rPr>
          <w:rFonts w:ascii="Times New Roman" w:hAnsi="Times New Roman"/>
          <w:snapToGrid w:val="0"/>
        </w:rPr>
        <w:t>Apesar</w:t>
      </w:r>
      <w:r w:rsidR="009E4B16">
        <w:rPr>
          <w:rFonts w:ascii="Times New Roman" w:hAnsi="Times New Roman"/>
          <w:snapToGrid w:val="0"/>
        </w:rPr>
        <w:t xml:space="preserve"> </w:t>
      </w:r>
      <w:r w:rsidR="0063637D">
        <w:rPr>
          <w:rFonts w:ascii="Times New Roman" w:hAnsi="Times New Roman"/>
          <w:snapToGrid w:val="0"/>
        </w:rPr>
        <w:t>d</w:t>
      </w:r>
      <w:r w:rsidR="009E4B16">
        <w:rPr>
          <w:rFonts w:ascii="Times New Roman" w:hAnsi="Times New Roman"/>
          <w:snapToGrid w:val="0"/>
        </w:rPr>
        <w:t xml:space="preserve">a Krigagem </w:t>
      </w:r>
      <w:r w:rsidR="0063637D">
        <w:rPr>
          <w:rFonts w:ascii="Times New Roman" w:hAnsi="Times New Roman"/>
          <w:snapToGrid w:val="0"/>
        </w:rPr>
        <w:t>ser</w:t>
      </w:r>
      <w:r w:rsidR="009E4B16">
        <w:rPr>
          <w:rFonts w:ascii="Times New Roman" w:hAnsi="Times New Roman"/>
          <w:snapToGrid w:val="0"/>
        </w:rPr>
        <w:t xml:space="preserve"> reconhecida por </w:t>
      </w:r>
      <w:r w:rsidR="0063637D">
        <w:rPr>
          <w:rFonts w:ascii="Times New Roman" w:hAnsi="Times New Roman"/>
          <w:snapToGrid w:val="0"/>
        </w:rPr>
        <w:t>apresentar uma maior precisão, a escolha entre os métodos de interpolação depende das ferramentas disponíveis</w:t>
      </w:r>
      <w:r w:rsidR="0027025E">
        <w:rPr>
          <w:rFonts w:ascii="Times New Roman" w:hAnsi="Times New Roman"/>
          <w:snapToGrid w:val="0"/>
        </w:rPr>
        <w:t xml:space="preserve">, </w:t>
      </w:r>
      <w:r w:rsidR="0063637D">
        <w:rPr>
          <w:rFonts w:ascii="Times New Roman" w:hAnsi="Times New Roman"/>
          <w:snapToGrid w:val="0"/>
        </w:rPr>
        <w:t>do conhecimento técnico do usuário</w:t>
      </w:r>
      <w:r w:rsidR="0027025E">
        <w:rPr>
          <w:rFonts w:ascii="Times New Roman" w:hAnsi="Times New Roman"/>
          <w:snapToGrid w:val="0"/>
        </w:rPr>
        <w:t>, bem como as necessidades especificas e os objetivos</w:t>
      </w:r>
      <w:r w:rsidR="00054F04">
        <w:rPr>
          <w:rFonts w:ascii="Times New Roman" w:hAnsi="Times New Roman"/>
          <w:snapToGrid w:val="0"/>
        </w:rPr>
        <w:t>. Este estudo, conduzido em uma área experimental de sistemas integrados de produção, em São Carlos, SP, almeja avaliar as diferenças entre os métodos de interpolaçã</w:t>
      </w:r>
      <w:r w:rsidR="00F15F8A">
        <w:rPr>
          <w:rFonts w:ascii="Times New Roman" w:hAnsi="Times New Roman"/>
          <w:snapToGrid w:val="0"/>
        </w:rPr>
        <w:t>o para gerar mapas de interpretação. As amostras de solo georreferenciadas foram retiradas em duas profundidades, 0-0,2m e 0,2-0,4m</w:t>
      </w:r>
      <w:r w:rsidR="00A417BC">
        <w:rPr>
          <w:rFonts w:ascii="Times New Roman" w:hAnsi="Times New Roman"/>
          <w:snapToGrid w:val="0"/>
        </w:rPr>
        <w:t>.</w:t>
      </w:r>
      <w:r w:rsidR="00CD588A">
        <w:rPr>
          <w:rFonts w:ascii="Times New Roman" w:hAnsi="Times New Roman"/>
          <w:snapToGrid w:val="0"/>
        </w:rPr>
        <w:t xml:space="preserve"> Após a remoção dos outliers, a estatística descritiva foi calculada para os atributos, seguida pela validação cruzada para cada atributo do solo, considerando o valor de p baseado no menor valor da métrica de precisão RMSE</w:t>
      </w:r>
      <w:r w:rsidR="001E74B8">
        <w:rPr>
          <w:rFonts w:ascii="Times New Roman" w:hAnsi="Times New Roman"/>
          <w:snapToGrid w:val="0"/>
        </w:rPr>
        <w:t xml:space="preserve">, para que finalmente fosse gerado os mapas </w:t>
      </w:r>
      <w:r w:rsidR="00C936F3">
        <w:rPr>
          <w:rFonts w:ascii="Times New Roman" w:hAnsi="Times New Roman"/>
          <w:snapToGrid w:val="0"/>
        </w:rPr>
        <w:t>pelo método</w:t>
      </w:r>
      <w:r w:rsidR="001E74B8">
        <w:rPr>
          <w:rFonts w:ascii="Times New Roman" w:hAnsi="Times New Roman"/>
          <w:snapToGrid w:val="0"/>
        </w:rPr>
        <w:t xml:space="preserve"> IDW</w:t>
      </w:r>
      <w:r w:rsidR="00C936F3">
        <w:rPr>
          <w:rFonts w:ascii="Times New Roman" w:hAnsi="Times New Roman"/>
          <w:snapToGrid w:val="0"/>
        </w:rPr>
        <w:t xml:space="preserve"> no software R</w:t>
      </w:r>
      <w:r w:rsidR="00A76031">
        <w:rPr>
          <w:rFonts w:ascii="Times New Roman" w:hAnsi="Times New Roman"/>
          <w:snapToGrid w:val="0"/>
        </w:rPr>
        <w:t>,</w:t>
      </w:r>
      <w:r w:rsidR="00C936F3">
        <w:rPr>
          <w:rFonts w:ascii="Times New Roman" w:hAnsi="Times New Roman"/>
          <w:snapToGrid w:val="0"/>
        </w:rPr>
        <w:t xml:space="preserve"> </w:t>
      </w:r>
      <w:r w:rsidR="00A76031">
        <w:rPr>
          <w:rFonts w:ascii="Times New Roman" w:hAnsi="Times New Roman"/>
          <w:snapToGrid w:val="0"/>
        </w:rPr>
        <w:t>a partir</w:t>
      </w:r>
      <w:r w:rsidR="00996869">
        <w:rPr>
          <w:rFonts w:ascii="Times New Roman" w:hAnsi="Times New Roman"/>
          <w:snapToGrid w:val="0"/>
        </w:rPr>
        <w:t xml:space="preserve"> de</w:t>
      </w:r>
      <w:r w:rsidR="00C936F3">
        <w:rPr>
          <w:rFonts w:ascii="Times New Roman" w:hAnsi="Times New Roman"/>
          <w:snapToGrid w:val="0"/>
        </w:rPr>
        <w:t xml:space="preserve"> um script personalizado</w:t>
      </w:r>
      <w:r w:rsidR="001E74B8">
        <w:rPr>
          <w:rFonts w:ascii="Times New Roman" w:hAnsi="Times New Roman"/>
          <w:snapToGrid w:val="0"/>
        </w:rPr>
        <w:t>.</w:t>
      </w:r>
      <w:r w:rsidR="008145CF">
        <w:rPr>
          <w:rFonts w:ascii="Times New Roman" w:hAnsi="Times New Roman"/>
          <w:snapToGrid w:val="0"/>
        </w:rPr>
        <w:t xml:space="preserve"> Já para o processo de interpolação por Krigagem, utilizou-se o software </w:t>
      </w:r>
      <w:proofErr w:type="spellStart"/>
      <w:r w:rsidR="008145CF">
        <w:rPr>
          <w:rFonts w:ascii="Times New Roman" w:hAnsi="Times New Roman"/>
          <w:snapToGrid w:val="0"/>
        </w:rPr>
        <w:t>Vesper</w:t>
      </w:r>
      <w:proofErr w:type="spellEnd"/>
      <w:r w:rsidR="008145CF">
        <w:rPr>
          <w:rFonts w:ascii="Times New Roman" w:hAnsi="Times New Roman"/>
          <w:snapToGrid w:val="0"/>
        </w:rPr>
        <w:t xml:space="preserve"> para gerar o </w:t>
      </w:r>
      <w:proofErr w:type="spellStart"/>
      <w:r w:rsidR="008145CF">
        <w:rPr>
          <w:rFonts w:ascii="Times New Roman" w:hAnsi="Times New Roman"/>
          <w:snapToGrid w:val="0"/>
        </w:rPr>
        <w:t>semivariograma</w:t>
      </w:r>
      <w:proofErr w:type="spellEnd"/>
      <w:r w:rsidR="008145CF">
        <w:rPr>
          <w:rFonts w:ascii="Times New Roman" w:hAnsi="Times New Roman"/>
          <w:snapToGrid w:val="0"/>
        </w:rPr>
        <w:t xml:space="preserve"> e, portanto, o mapa de variabilidade espacial, então </w:t>
      </w:r>
      <w:r w:rsidR="00266CD0">
        <w:rPr>
          <w:rFonts w:ascii="Times New Roman" w:hAnsi="Times New Roman"/>
          <w:snapToGrid w:val="0"/>
        </w:rPr>
        <w:t>pros</w:t>
      </w:r>
      <w:r w:rsidR="008145CF">
        <w:rPr>
          <w:rFonts w:ascii="Times New Roman" w:hAnsi="Times New Roman"/>
          <w:snapToGrid w:val="0"/>
        </w:rPr>
        <w:t>seguiu-se para o software QG</w:t>
      </w:r>
      <w:r w:rsidR="00BC640A">
        <w:rPr>
          <w:rFonts w:ascii="Times New Roman" w:hAnsi="Times New Roman"/>
          <w:snapToGrid w:val="0"/>
        </w:rPr>
        <w:t>IS</w:t>
      </w:r>
      <w:r w:rsidR="008145CF">
        <w:rPr>
          <w:rFonts w:ascii="Times New Roman" w:hAnsi="Times New Roman"/>
          <w:snapToGrid w:val="0"/>
        </w:rPr>
        <w:t xml:space="preserve"> para que os mapas dos atributos fossem classificados </w:t>
      </w:r>
      <w:r w:rsidR="00BC640A">
        <w:rPr>
          <w:rFonts w:ascii="Times New Roman" w:hAnsi="Times New Roman"/>
          <w:snapToGrid w:val="0"/>
        </w:rPr>
        <w:t xml:space="preserve">de acordo com os critérios e faixas de concentração </w:t>
      </w:r>
      <w:r w:rsidR="003A0612">
        <w:rPr>
          <w:rFonts w:ascii="Times New Roman" w:hAnsi="Times New Roman"/>
          <w:snapToGrid w:val="0"/>
        </w:rPr>
        <w:t>conhecidos</w:t>
      </w:r>
      <w:r w:rsidR="006F370C">
        <w:rPr>
          <w:rFonts w:ascii="Times New Roman" w:hAnsi="Times New Roman"/>
          <w:snapToGrid w:val="0"/>
        </w:rPr>
        <w:t>.</w:t>
      </w:r>
      <w:r w:rsidR="00996869">
        <w:rPr>
          <w:rFonts w:ascii="Times New Roman" w:hAnsi="Times New Roman"/>
          <w:snapToGrid w:val="0"/>
        </w:rPr>
        <w:t xml:space="preserve"> Com isso, a avaliação final do estudo foi feita com os</w:t>
      </w:r>
      <w:r w:rsidR="008B43EA">
        <w:rPr>
          <w:rFonts w:ascii="Times New Roman" w:hAnsi="Times New Roman"/>
          <w:snapToGrid w:val="0"/>
        </w:rPr>
        <w:t xml:space="preserve"> mapas dos</w:t>
      </w:r>
      <w:r w:rsidR="00996869">
        <w:rPr>
          <w:rFonts w:ascii="Times New Roman" w:hAnsi="Times New Roman"/>
          <w:snapToGrid w:val="0"/>
        </w:rPr>
        <w:t xml:space="preserve"> atributos</w:t>
      </w:r>
      <w:r w:rsidR="003A0612">
        <w:rPr>
          <w:rFonts w:ascii="Times New Roman" w:hAnsi="Times New Roman"/>
          <w:snapToGrid w:val="0"/>
        </w:rPr>
        <w:t>:</w:t>
      </w:r>
      <w:r w:rsidR="00996869">
        <w:rPr>
          <w:rFonts w:ascii="Times New Roman" w:hAnsi="Times New Roman"/>
          <w:snapToGrid w:val="0"/>
        </w:rPr>
        <w:t xml:space="preserve"> </w:t>
      </w:r>
      <w:r w:rsidR="00FC24BD">
        <w:rPr>
          <w:rFonts w:ascii="Times New Roman" w:hAnsi="Times New Roman"/>
          <w:snapToGrid w:val="0"/>
        </w:rPr>
        <w:t>Capacidade de Troca Catiônica (CTC), Saturação por Base</w:t>
      </w:r>
      <w:r w:rsidR="005A5C9C">
        <w:rPr>
          <w:rFonts w:ascii="Times New Roman" w:hAnsi="Times New Roman"/>
          <w:snapToGrid w:val="0"/>
        </w:rPr>
        <w:t>s</w:t>
      </w:r>
      <w:r w:rsidR="00FC24BD">
        <w:rPr>
          <w:rFonts w:ascii="Times New Roman" w:hAnsi="Times New Roman"/>
          <w:snapToGrid w:val="0"/>
        </w:rPr>
        <w:t xml:space="preserve"> (V%) e Necessidade de </w:t>
      </w:r>
      <w:r w:rsidR="005A5C9C">
        <w:rPr>
          <w:rFonts w:ascii="Times New Roman" w:hAnsi="Times New Roman"/>
          <w:snapToGrid w:val="0"/>
        </w:rPr>
        <w:t>Calcário</w:t>
      </w:r>
      <w:r w:rsidR="00FC24BD">
        <w:rPr>
          <w:rFonts w:ascii="Times New Roman" w:hAnsi="Times New Roman"/>
          <w:snapToGrid w:val="0"/>
        </w:rPr>
        <w:t xml:space="preserve"> (NC).</w:t>
      </w:r>
      <w:r w:rsidR="00D97F0B">
        <w:rPr>
          <w:rFonts w:ascii="Times New Roman" w:hAnsi="Times New Roman"/>
          <w:snapToGrid w:val="0"/>
        </w:rPr>
        <w:t xml:space="preserve"> </w:t>
      </w:r>
      <w:r w:rsidR="003B459E">
        <w:rPr>
          <w:rFonts w:ascii="Times New Roman" w:hAnsi="Times New Roman"/>
          <w:snapToGrid w:val="0"/>
        </w:rPr>
        <w:t>Com os mapas gerados</w:t>
      </w:r>
      <w:r w:rsidR="0012798F">
        <w:rPr>
          <w:rFonts w:ascii="Times New Roman" w:hAnsi="Times New Roman"/>
          <w:snapToGrid w:val="0"/>
        </w:rPr>
        <w:t xml:space="preserve"> dos atributos</w:t>
      </w:r>
      <w:r w:rsidR="003B459E">
        <w:rPr>
          <w:rFonts w:ascii="Times New Roman" w:hAnsi="Times New Roman"/>
          <w:snapToGrid w:val="0"/>
        </w:rPr>
        <w:t xml:space="preserve">, pode-se concluir que apesar da Krigagem ser um método mais complexo, </w:t>
      </w:r>
      <w:r w:rsidR="003A0612">
        <w:rPr>
          <w:rFonts w:ascii="Times New Roman" w:hAnsi="Times New Roman"/>
          <w:snapToGrid w:val="0"/>
        </w:rPr>
        <w:t>apresentou</w:t>
      </w:r>
      <w:r w:rsidR="003B459E">
        <w:rPr>
          <w:rFonts w:ascii="Times New Roman" w:hAnsi="Times New Roman"/>
          <w:snapToGrid w:val="0"/>
        </w:rPr>
        <w:t xml:space="preserve"> uma capacidade melhor de definir a variabilidade dos atributos do solo</w:t>
      </w:r>
      <w:r w:rsidR="004E62A6">
        <w:rPr>
          <w:rFonts w:ascii="Times New Roman" w:hAnsi="Times New Roman"/>
          <w:snapToGrid w:val="0"/>
        </w:rPr>
        <w:t xml:space="preserve">, ainda que tenha acontecido o efeito pepita </w:t>
      </w:r>
      <w:r w:rsidR="00791A1E">
        <w:rPr>
          <w:rFonts w:ascii="Times New Roman" w:hAnsi="Times New Roman"/>
          <w:snapToGrid w:val="0"/>
        </w:rPr>
        <w:t>com um dos atributos</w:t>
      </w:r>
      <w:r w:rsidR="00BD6FCA">
        <w:rPr>
          <w:rFonts w:ascii="Times New Roman" w:hAnsi="Times New Roman"/>
          <w:snapToGrid w:val="0"/>
        </w:rPr>
        <w:t xml:space="preserve"> (NC)</w:t>
      </w:r>
      <w:r w:rsidR="00791A1E">
        <w:rPr>
          <w:rFonts w:ascii="Times New Roman" w:hAnsi="Times New Roman"/>
          <w:snapToGrid w:val="0"/>
        </w:rPr>
        <w:t>.</w:t>
      </w:r>
      <w:r w:rsidR="003B459E">
        <w:rPr>
          <w:rFonts w:ascii="Times New Roman" w:hAnsi="Times New Roman"/>
          <w:snapToGrid w:val="0"/>
        </w:rPr>
        <w:t xml:space="preserve"> </w:t>
      </w:r>
      <w:r w:rsidR="00A3181E">
        <w:rPr>
          <w:rFonts w:ascii="Times New Roman" w:hAnsi="Times New Roman"/>
          <w:snapToGrid w:val="0"/>
        </w:rPr>
        <w:t>E</w:t>
      </w:r>
      <w:r w:rsidR="003B459E">
        <w:rPr>
          <w:rFonts w:ascii="Times New Roman" w:hAnsi="Times New Roman"/>
          <w:snapToGrid w:val="0"/>
        </w:rPr>
        <w:t>ntretanto, a interpolação por IDW não deve ser descartada, principalmente em situações onde não há conhecimento prévio da variabilidade do solo</w:t>
      </w:r>
      <w:r w:rsidR="005D1CA8">
        <w:rPr>
          <w:rFonts w:ascii="Times New Roman" w:hAnsi="Times New Roman"/>
          <w:snapToGrid w:val="0"/>
        </w:rPr>
        <w:t>,</w:t>
      </w:r>
      <w:r w:rsidR="00825594">
        <w:rPr>
          <w:rFonts w:ascii="Times New Roman" w:hAnsi="Times New Roman"/>
          <w:snapToGrid w:val="0"/>
        </w:rPr>
        <w:t xml:space="preserve"> ou em ocasiões semelhantes ao deste estudo, cuja </w:t>
      </w:r>
      <w:r w:rsidR="00912678">
        <w:rPr>
          <w:rFonts w:ascii="Times New Roman" w:hAnsi="Times New Roman"/>
          <w:snapToGrid w:val="0"/>
        </w:rPr>
        <w:t>dependência espacial</w:t>
      </w:r>
      <w:r w:rsidR="00BD6FCA">
        <w:rPr>
          <w:rFonts w:ascii="Times New Roman" w:hAnsi="Times New Roman"/>
          <w:snapToGrid w:val="0"/>
        </w:rPr>
        <w:t xml:space="preserve"> </w:t>
      </w:r>
      <w:r w:rsidR="00181791">
        <w:rPr>
          <w:rFonts w:ascii="Times New Roman" w:hAnsi="Times New Roman"/>
          <w:snapToGrid w:val="0"/>
        </w:rPr>
        <w:t>muito fraca</w:t>
      </w:r>
      <w:r w:rsidR="00912678">
        <w:rPr>
          <w:rFonts w:ascii="Times New Roman" w:hAnsi="Times New Roman"/>
          <w:snapToGrid w:val="0"/>
        </w:rPr>
        <w:t xml:space="preserve"> impossibilita gerar o mapa</w:t>
      </w:r>
      <w:r w:rsidR="00934DBC">
        <w:rPr>
          <w:rFonts w:ascii="Times New Roman" w:hAnsi="Times New Roman"/>
          <w:snapToGrid w:val="0"/>
        </w:rPr>
        <w:t xml:space="preserve"> pela metodologia da Krigagem</w:t>
      </w:r>
      <w:r w:rsidR="00A3181E">
        <w:rPr>
          <w:rFonts w:ascii="Times New Roman" w:hAnsi="Times New Roman"/>
          <w:snapToGrid w:val="0"/>
        </w:rPr>
        <w:t xml:space="preserve"> </w:t>
      </w:r>
      <w:r w:rsidR="0012798F">
        <w:rPr>
          <w:rFonts w:ascii="Times New Roman" w:hAnsi="Times New Roman"/>
          <w:snapToGrid w:val="0"/>
        </w:rPr>
        <w:t>(</w:t>
      </w:r>
      <w:r w:rsidR="00A3181E">
        <w:rPr>
          <w:rFonts w:ascii="Times New Roman" w:hAnsi="Times New Roman"/>
          <w:snapToGrid w:val="0"/>
        </w:rPr>
        <w:t>efeito pepita</w:t>
      </w:r>
      <w:r w:rsidR="00707AEF">
        <w:rPr>
          <w:rFonts w:ascii="Times New Roman" w:hAnsi="Times New Roman"/>
          <w:snapToGrid w:val="0"/>
        </w:rPr>
        <w:t>)</w:t>
      </w:r>
      <w:r w:rsidR="00432A57">
        <w:rPr>
          <w:rFonts w:ascii="Times New Roman" w:hAnsi="Times New Roman"/>
          <w:snapToGrid w:val="0"/>
        </w:rPr>
        <w:t>, isso só é possível pois o IDW não requer a modelagem de uma estrutura espacial, não assumindo essa dependência, trabalhando apenas ao atribuir pesos aos pontos</w:t>
      </w:r>
      <w:r w:rsidR="00215527">
        <w:rPr>
          <w:rFonts w:ascii="Times New Roman" w:hAnsi="Times New Roman"/>
          <w:snapToGrid w:val="0"/>
        </w:rPr>
        <w:t xml:space="preserve"> amostrados com base na distância do ponto a ser estimado</w:t>
      </w:r>
      <w:r w:rsidR="004E62A6">
        <w:rPr>
          <w:rFonts w:ascii="Times New Roman" w:hAnsi="Times New Roman"/>
          <w:snapToGrid w:val="0"/>
        </w:rPr>
        <w:t>.</w:t>
      </w:r>
    </w:p>
    <w:p w14:paraId="5E3FCC78" w14:textId="692E1417" w:rsid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6C2E7059" w14:textId="77777777" w:rsidR="007B3EF4" w:rsidRDefault="007B3EF4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1F0C9CB2" w14:textId="77777777" w:rsidR="007B3EF4" w:rsidRPr="00F61E4E" w:rsidRDefault="007B3EF4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5093F5A1" w14:textId="1DAE83DB" w:rsidR="00F61E4E" w:rsidRPr="00F61E4E" w:rsidRDefault="00F61E4E" w:rsidP="00CB26E4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BD13B9" w:rsidRPr="00BD13B9">
        <w:rPr>
          <w:rFonts w:ascii="Times New Roman" w:hAnsi="Times New Roman"/>
          <w:sz w:val="20"/>
        </w:rPr>
        <w:t>Fapesp (</w:t>
      </w:r>
      <w:r w:rsidR="00BD13B9" w:rsidRPr="00353AA8">
        <w:rPr>
          <w:rFonts w:ascii="Times New Roman" w:hAnsi="Times New Roman"/>
          <w:sz w:val="20"/>
        </w:rPr>
        <w:t>2023/02444-5)</w:t>
      </w:r>
    </w:p>
    <w:p w14:paraId="5742F9C1" w14:textId="197023E3" w:rsidR="00F61E4E" w:rsidRPr="00F61E4E" w:rsidRDefault="00F61E4E" w:rsidP="00CB26E4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9B78D4">
        <w:rPr>
          <w:rFonts w:ascii="Times New Roman" w:hAnsi="Times New Roman"/>
          <w:sz w:val="20"/>
        </w:rPr>
        <w:t>Ciências Agrárias</w:t>
      </w:r>
    </w:p>
    <w:p w14:paraId="3A709F87" w14:textId="778C6E85" w:rsidR="00F61E4E" w:rsidRPr="00F61E4E" w:rsidRDefault="00F61E4E" w:rsidP="00CB26E4">
      <w:pPr>
        <w:pStyle w:val="Corpodetexto"/>
        <w:spacing w:line="240" w:lineRule="auto"/>
        <w:jc w:val="left"/>
        <w:rPr>
          <w:rFonts w:ascii="Times New Roman" w:hAnsi="Times New Roman"/>
        </w:rPr>
      </w:pPr>
      <w:proofErr w:type="spellStart"/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061962">
        <w:rPr>
          <w:rFonts w:ascii="Times New Roman" w:hAnsi="Times New Roman"/>
          <w:sz w:val="20"/>
        </w:rPr>
        <w:t>Geoestatística</w:t>
      </w:r>
      <w:proofErr w:type="spellEnd"/>
      <w:r w:rsidR="00061962">
        <w:rPr>
          <w:rFonts w:ascii="Times New Roman" w:hAnsi="Times New Roman"/>
          <w:sz w:val="20"/>
        </w:rPr>
        <w:t xml:space="preserve">, </w:t>
      </w:r>
      <w:proofErr w:type="spellStart"/>
      <w:r w:rsidR="00061962">
        <w:rPr>
          <w:rFonts w:ascii="Times New Roman" w:hAnsi="Times New Roman"/>
          <w:sz w:val="20"/>
        </w:rPr>
        <w:t>krigagem</w:t>
      </w:r>
      <w:proofErr w:type="spellEnd"/>
      <w:r w:rsidR="00061962">
        <w:rPr>
          <w:rFonts w:ascii="Times New Roman" w:hAnsi="Times New Roman"/>
          <w:sz w:val="20"/>
        </w:rPr>
        <w:t>,</w:t>
      </w:r>
      <w:r w:rsidR="00CB26E4">
        <w:rPr>
          <w:rFonts w:ascii="Times New Roman" w:hAnsi="Times New Roman"/>
          <w:sz w:val="20"/>
        </w:rPr>
        <w:t xml:space="preserve"> </w:t>
      </w:r>
      <w:r w:rsidR="00D06CEC">
        <w:rPr>
          <w:rFonts w:ascii="Times New Roman" w:hAnsi="Times New Roman"/>
          <w:sz w:val="20"/>
        </w:rPr>
        <w:t>IDW</w:t>
      </w:r>
      <w:r w:rsidR="00CB26E4">
        <w:rPr>
          <w:rFonts w:ascii="Times New Roman" w:hAnsi="Times New Roman"/>
          <w:sz w:val="20"/>
        </w:rPr>
        <w:t>,</w:t>
      </w:r>
      <w:r w:rsidR="00061962">
        <w:rPr>
          <w:rFonts w:ascii="Times New Roman" w:hAnsi="Times New Roman"/>
          <w:sz w:val="20"/>
        </w:rPr>
        <w:t xml:space="preserve"> fertilidade do solo, variabilidade espacial.</w:t>
      </w:r>
    </w:p>
    <w:sectPr w:rsidR="00F61E4E" w:rsidRPr="00F61E4E" w:rsidSect="00E47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377EC" w14:textId="77777777" w:rsidR="00091C61" w:rsidRDefault="00091C61" w:rsidP="00E12AB0">
      <w:r>
        <w:separator/>
      </w:r>
    </w:p>
  </w:endnote>
  <w:endnote w:type="continuationSeparator" w:id="0">
    <w:p w14:paraId="1635E3B9" w14:textId="77777777" w:rsidR="00091C61" w:rsidRDefault="00091C61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A69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1E7A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9FB4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6691B" w14:textId="77777777" w:rsidR="00091C61" w:rsidRDefault="00091C61" w:rsidP="00E12AB0">
      <w:r>
        <w:separator/>
      </w:r>
    </w:p>
  </w:footnote>
  <w:footnote w:type="continuationSeparator" w:id="0">
    <w:p w14:paraId="7D1F1B03" w14:textId="77777777" w:rsidR="00091C61" w:rsidRDefault="00091C61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8634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960F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58387618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6A1F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MzMbUwNzG2NDE3sDBX0lEKTi0uzszPAykwrAUAjcj3vCwAAAA="/>
  </w:docVars>
  <w:rsids>
    <w:rsidRoot w:val="00484063"/>
    <w:rsid w:val="00054F04"/>
    <w:rsid w:val="00061962"/>
    <w:rsid w:val="00083660"/>
    <w:rsid w:val="00091C61"/>
    <w:rsid w:val="0012798F"/>
    <w:rsid w:val="00181791"/>
    <w:rsid w:val="001E501A"/>
    <w:rsid w:val="001E74B8"/>
    <w:rsid w:val="00215527"/>
    <w:rsid w:val="00215A6D"/>
    <w:rsid w:val="00266CD0"/>
    <w:rsid w:val="0027025E"/>
    <w:rsid w:val="00273F2B"/>
    <w:rsid w:val="00292214"/>
    <w:rsid w:val="002B6C6D"/>
    <w:rsid w:val="002C0BD5"/>
    <w:rsid w:val="002E0A8D"/>
    <w:rsid w:val="003477EB"/>
    <w:rsid w:val="00353AA8"/>
    <w:rsid w:val="003708D5"/>
    <w:rsid w:val="003A0612"/>
    <w:rsid w:val="003B459E"/>
    <w:rsid w:val="003D77DF"/>
    <w:rsid w:val="00432A57"/>
    <w:rsid w:val="00450287"/>
    <w:rsid w:val="0046087C"/>
    <w:rsid w:val="00484063"/>
    <w:rsid w:val="004911D1"/>
    <w:rsid w:val="004946C2"/>
    <w:rsid w:val="004A2144"/>
    <w:rsid w:val="004A422A"/>
    <w:rsid w:val="004E421D"/>
    <w:rsid w:val="004E62A6"/>
    <w:rsid w:val="005112AA"/>
    <w:rsid w:val="0057319E"/>
    <w:rsid w:val="005A5C9C"/>
    <w:rsid w:val="005D1CA8"/>
    <w:rsid w:val="00631539"/>
    <w:rsid w:val="0063637D"/>
    <w:rsid w:val="006471A3"/>
    <w:rsid w:val="00694904"/>
    <w:rsid w:val="006C1B6E"/>
    <w:rsid w:val="006D42E4"/>
    <w:rsid w:val="006F370C"/>
    <w:rsid w:val="00707AEF"/>
    <w:rsid w:val="00715803"/>
    <w:rsid w:val="0072391D"/>
    <w:rsid w:val="00737CE9"/>
    <w:rsid w:val="007430F2"/>
    <w:rsid w:val="00753962"/>
    <w:rsid w:val="00785A21"/>
    <w:rsid w:val="00791A1E"/>
    <w:rsid w:val="007B3EF4"/>
    <w:rsid w:val="008145CF"/>
    <w:rsid w:val="00825594"/>
    <w:rsid w:val="00846EEC"/>
    <w:rsid w:val="00871A79"/>
    <w:rsid w:val="00895A4F"/>
    <w:rsid w:val="008B43EA"/>
    <w:rsid w:val="008C02B1"/>
    <w:rsid w:val="008D1B21"/>
    <w:rsid w:val="00912678"/>
    <w:rsid w:val="00934299"/>
    <w:rsid w:val="00934DBC"/>
    <w:rsid w:val="00940D47"/>
    <w:rsid w:val="00985283"/>
    <w:rsid w:val="00996869"/>
    <w:rsid w:val="009B78D4"/>
    <w:rsid w:val="009E4B16"/>
    <w:rsid w:val="00A3181E"/>
    <w:rsid w:val="00A417BC"/>
    <w:rsid w:val="00A76031"/>
    <w:rsid w:val="00AB5B94"/>
    <w:rsid w:val="00AF25BB"/>
    <w:rsid w:val="00B06C9B"/>
    <w:rsid w:val="00B21299"/>
    <w:rsid w:val="00B46292"/>
    <w:rsid w:val="00B47FD2"/>
    <w:rsid w:val="00B97196"/>
    <w:rsid w:val="00BA5A48"/>
    <w:rsid w:val="00BB4CB5"/>
    <w:rsid w:val="00BC640A"/>
    <w:rsid w:val="00BD13B9"/>
    <w:rsid w:val="00BD6FCA"/>
    <w:rsid w:val="00BE21F9"/>
    <w:rsid w:val="00C54B22"/>
    <w:rsid w:val="00C67ED0"/>
    <w:rsid w:val="00C936F3"/>
    <w:rsid w:val="00CA4313"/>
    <w:rsid w:val="00CB26E4"/>
    <w:rsid w:val="00CD0F93"/>
    <w:rsid w:val="00CD588A"/>
    <w:rsid w:val="00CE5499"/>
    <w:rsid w:val="00CF7283"/>
    <w:rsid w:val="00D0385D"/>
    <w:rsid w:val="00D053EE"/>
    <w:rsid w:val="00D06CEC"/>
    <w:rsid w:val="00D531A0"/>
    <w:rsid w:val="00D6751D"/>
    <w:rsid w:val="00D97F0B"/>
    <w:rsid w:val="00DB6ADF"/>
    <w:rsid w:val="00DE6A68"/>
    <w:rsid w:val="00E12AB0"/>
    <w:rsid w:val="00E477A4"/>
    <w:rsid w:val="00E7113F"/>
    <w:rsid w:val="00EC0ADB"/>
    <w:rsid w:val="00F127D4"/>
    <w:rsid w:val="00F15F8A"/>
    <w:rsid w:val="00F2428A"/>
    <w:rsid w:val="00F61E4E"/>
    <w:rsid w:val="00F90ABB"/>
    <w:rsid w:val="00FC24BD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AA01"/>
  <w15:docId w15:val="{02DCEC90-C16E-417A-AB61-4FF47587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BB4CB5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João Francisco Bonaldo Arietti</cp:lastModifiedBy>
  <cp:revision>3</cp:revision>
  <dcterms:created xsi:type="dcterms:W3CDTF">2025-07-11T11:04:00Z</dcterms:created>
  <dcterms:modified xsi:type="dcterms:W3CDTF">2025-07-11T11:27:00Z</dcterms:modified>
</cp:coreProperties>
</file>