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5F8B8" w14:textId="14284129" w:rsidR="002C0BD5" w:rsidRDefault="31BD5E06" w:rsidP="39AAF04B">
      <w:pPr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44765C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Expressão de </w:t>
      </w:r>
      <w:proofErr w:type="spellStart"/>
      <w:r w:rsidRPr="44765C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microRNAs</w:t>
      </w:r>
      <w:proofErr w:type="spellEnd"/>
      <w:r w:rsidRPr="44765C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no fígado e no músculo de </w:t>
      </w:r>
      <w:r w:rsidRPr="44765C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Bos </w:t>
      </w:r>
      <w:proofErr w:type="spellStart"/>
      <w:r w:rsidRPr="44765C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indicus</w:t>
      </w:r>
      <w:proofErr w:type="spellEnd"/>
      <w:r w:rsidRPr="44765C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análise de redes </w:t>
      </w:r>
      <w:proofErr w:type="spellStart"/>
      <w:r w:rsidRPr="44765C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co-expressas</w:t>
      </w:r>
      <w:proofErr w:type="spellEnd"/>
      <w:r w:rsidRPr="44765C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(WGCNA) e correlações com fenótipos produtivos</w:t>
      </w:r>
    </w:p>
    <w:p w14:paraId="672A6659" w14:textId="77777777" w:rsidR="00F61E4E" w:rsidRDefault="00F61E4E" w:rsidP="44765C83">
      <w:pPr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p w14:paraId="1AA20A07" w14:textId="5AEEDEEE" w:rsidR="00F61E4E" w:rsidRPr="002E0A8D" w:rsidRDefault="08F960B4" w:rsidP="39AAF04B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44765C83">
        <w:rPr>
          <w:rFonts w:ascii="Times New Roman" w:eastAsia="Times New Roman" w:hAnsi="Times New Roman" w:cs="Times New Roman"/>
          <w:snapToGrid w:val="0"/>
          <w:sz w:val="22"/>
          <w:szCs w:val="22"/>
          <w:u w:val="single"/>
        </w:rPr>
        <w:t>Marina Cerqueira Dias</w:t>
      </w:r>
      <w:r w:rsidR="3AB2B03E" w:rsidRPr="44765C83">
        <w:rPr>
          <w:rFonts w:ascii="Times New Roman" w:eastAsia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3AB2B03E" w:rsidRPr="44765C83">
        <w:rPr>
          <w:rFonts w:ascii="Times New Roman" w:eastAsia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="4E6D66A4" w:rsidRPr="44765C83">
        <w:rPr>
          <w:rFonts w:ascii="Times New Roman" w:eastAsia="Times New Roman" w:hAnsi="Times New Roman" w:cs="Times New Roman"/>
          <w:snapToGrid w:val="0"/>
          <w:sz w:val="22"/>
          <w:szCs w:val="22"/>
        </w:rPr>
        <w:t>Tainã</w:t>
      </w:r>
      <w:proofErr w:type="spellEnd"/>
      <w:r w:rsidR="4E6D66A4" w:rsidRPr="44765C83">
        <w:rPr>
          <w:rFonts w:ascii="Times New Roman" w:eastAsia="Times New Roman" w:hAnsi="Times New Roman" w:cs="Times New Roman"/>
          <w:snapToGrid w:val="0"/>
          <w:sz w:val="22"/>
          <w:szCs w:val="22"/>
        </w:rPr>
        <w:t xml:space="preserve"> Figueiredo Car</w:t>
      </w:r>
      <w:r w:rsidR="71644C64" w:rsidRPr="44765C83">
        <w:rPr>
          <w:rFonts w:ascii="Times New Roman" w:eastAsia="Times New Roman" w:hAnsi="Times New Roman" w:cs="Times New Roman"/>
          <w:sz w:val="22"/>
          <w:szCs w:val="22"/>
        </w:rPr>
        <w:t>doso</w:t>
      </w:r>
      <w:r w:rsidR="3AB2B03E" w:rsidRPr="44765C8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="3AB2B03E" w:rsidRPr="44765C83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</w:rPr>
        <w:t>Jennifer Jessica Bruscadin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</w:rPr>
        <w:t>; Priscila S.N. de Oliveira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</w:rPr>
        <w:t>; Adhemar Zerlotini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5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</w:rPr>
        <w:t>; Gerson Barreto Mourão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</w:rPr>
        <w:t>; Luiz Lehmann Coutinho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546ED06C" w:rsidRPr="44765C83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</w:p>
    <w:p w14:paraId="54F3328C" w14:textId="36A24021" w:rsidR="00F61E4E" w:rsidRPr="002E0A8D" w:rsidRDefault="546ED06C" w:rsidP="39AAF04B">
      <w:pPr>
        <w:jc w:val="center"/>
        <w:rPr>
          <w:rFonts w:ascii="Times New Roman" w:eastAsia="Times New Roman" w:hAnsi="Times New Roman" w:cs="Times New Roman"/>
          <w:snapToGrid w:val="0"/>
          <w:sz w:val="22"/>
          <w:szCs w:val="22"/>
        </w:rPr>
      </w:pPr>
      <w:r w:rsidRPr="44765C83">
        <w:rPr>
          <w:rFonts w:ascii="Times New Roman" w:eastAsia="Times New Roman" w:hAnsi="Times New Roman" w:cs="Times New Roman"/>
          <w:sz w:val="22"/>
          <w:szCs w:val="22"/>
        </w:rPr>
        <w:t>Luciana Correia de Almeida Regitano</w:t>
      </w:r>
      <w:r w:rsidRPr="44765C8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6</w:t>
      </w:r>
    </w:p>
    <w:p w14:paraId="0A37501D" w14:textId="77777777" w:rsidR="00F61E4E" w:rsidRPr="00F61E4E" w:rsidRDefault="00F61E4E" w:rsidP="44765C83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</w:rPr>
      </w:pPr>
    </w:p>
    <w:p w14:paraId="6A18C61E" w14:textId="0B1CF0BA" w:rsidR="00F61E4E" w:rsidRPr="002E0A8D" w:rsidRDefault="3AB2B03E" w:rsidP="44765C83">
      <w:pPr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>Alun</w:t>
      </w:r>
      <w:r w:rsidR="55075728"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>a</w:t>
      </w: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de graduação em </w:t>
      </w:r>
      <w:r w:rsidR="45EBE4DC"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>Biotecnologia</w:t>
      </w: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, Universidade Federal de São Carlos, São Carlos, SP. Bolsista PIBIC/CNPq, Embrapa </w:t>
      </w:r>
      <w:r w:rsidR="23A9B5B7"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>Pecuária Sudeste</w:t>
      </w: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, São Carlos, SP; </w:t>
      </w:r>
      <w:r w:rsidR="40756CDA"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>marinacerqueiradias@gmail.com</w:t>
      </w: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>.</w:t>
      </w:r>
    </w:p>
    <w:p w14:paraId="11BA235C" w14:textId="17551043" w:rsidR="00F61E4E" w:rsidRPr="002E0A8D" w:rsidRDefault="3AB2B03E" w:rsidP="44765C83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</w:rPr>
      </w:pP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5284FF9" w:rsidRPr="44765C83">
        <w:rPr>
          <w:rFonts w:ascii="Times New Roman" w:eastAsia="Times New Roman" w:hAnsi="Times New Roman" w:cs="Times New Roman"/>
          <w:sz w:val="20"/>
          <w:szCs w:val="20"/>
        </w:rPr>
        <w:t>Pós-doutoranda da Embrapa Pecuária Sudeste, São Carlos, SP, Brasil.</w:t>
      </w:r>
    </w:p>
    <w:p w14:paraId="40144D1A" w14:textId="5A5C2887" w:rsidR="00F61E4E" w:rsidRPr="002E0A8D" w:rsidRDefault="3AB2B03E" w:rsidP="44765C83">
      <w:pPr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highlight w:val="yellow"/>
        </w:rPr>
      </w:pP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3C0EB851" w:rsidRPr="44765C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Doutora em Genética e Evolução pela Universidade Federal de São Carlos, São Carlos, SP, Brasil.</w:t>
      </w: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</w:p>
    <w:p w14:paraId="3F813157" w14:textId="22B5AABE" w:rsidR="00F61E4E" w:rsidRPr="002E0A8D" w:rsidRDefault="3AB2B03E" w:rsidP="44765C83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</w:rPr>
      </w:pP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64753326" w:rsidRPr="44765C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Professor do Departamento de Zootecnia, Escola Superior de Agricultura “Luiz de Queiroz”, Universidade de São Paulo/ESALQ, Piracicaba, São Paulo, Brasil</w:t>
      </w:r>
      <w:r w:rsidR="709E0E51" w:rsidRPr="44765C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14:paraId="492C30B1" w14:textId="1C50C7E8" w:rsidR="00F61E4E" w:rsidRPr="00F61E4E" w:rsidRDefault="3AB2B03E" w:rsidP="44765C83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4765C83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7024AA31" w:rsidRPr="44765C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Pesquisador da Embrapa Informática Agropecuária, Campinas, São Paulo, Brasil.</w:t>
      </w:r>
    </w:p>
    <w:p w14:paraId="659A5F1F" w14:textId="3C3046BA" w:rsidR="00F61E4E" w:rsidRPr="00F61E4E" w:rsidRDefault="7024AA31" w:rsidP="44765C83">
      <w:pPr>
        <w:pStyle w:val="Corpodetexto"/>
        <w:spacing w:line="240" w:lineRule="auto"/>
        <w:rPr>
          <w:rFonts w:ascii="Times New Roman" w:hAnsi="Times New Roman"/>
        </w:rPr>
      </w:pPr>
      <w:r w:rsidRPr="44765C83">
        <w:rPr>
          <w:rFonts w:ascii="Times New Roman" w:hAnsi="Times New Roman"/>
          <w:snapToGrid w:val="0"/>
          <w:sz w:val="20"/>
          <w:vertAlign w:val="superscript"/>
        </w:rPr>
        <w:t>6</w:t>
      </w:r>
      <w:r w:rsidR="3AB2B03E" w:rsidRPr="44765C83">
        <w:rPr>
          <w:rFonts w:ascii="Times New Roman" w:hAnsi="Times New Roman"/>
          <w:snapToGrid w:val="0"/>
          <w:sz w:val="20"/>
        </w:rPr>
        <w:t xml:space="preserve">Pesquisadora da Embrapa </w:t>
      </w:r>
      <w:r w:rsidR="75B52621" w:rsidRPr="44765C83">
        <w:rPr>
          <w:rFonts w:ascii="Times New Roman" w:hAnsi="Times New Roman"/>
          <w:snapToGrid w:val="0"/>
          <w:sz w:val="20"/>
        </w:rPr>
        <w:t>Pecuária Sudeste</w:t>
      </w:r>
      <w:r w:rsidR="3AB2B03E" w:rsidRPr="44765C83">
        <w:rPr>
          <w:rFonts w:ascii="Times New Roman" w:hAnsi="Times New Roman"/>
          <w:snapToGrid w:val="0"/>
          <w:sz w:val="20"/>
        </w:rPr>
        <w:t>, São Carlos, SP</w:t>
      </w:r>
      <w:r w:rsidR="29516144" w:rsidRPr="44765C83">
        <w:rPr>
          <w:rFonts w:ascii="Times New Roman" w:hAnsi="Times New Roman"/>
          <w:snapToGrid w:val="0"/>
          <w:sz w:val="20"/>
        </w:rPr>
        <w:t>, Brasil</w:t>
      </w:r>
      <w:r w:rsidR="3AB2B03E" w:rsidRPr="44765C83">
        <w:rPr>
          <w:rFonts w:ascii="Times New Roman" w:hAnsi="Times New Roman"/>
          <w:snapToGrid w:val="0"/>
          <w:sz w:val="20"/>
        </w:rPr>
        <w:t>.</w:t>
      </w:r>
    </w:p>
    <w:p w14:paraId="5DAB6C7B" w14:textId="77777777" w:rsidR="00F61E4E" w:rsidRPr="00F61E4E" w:rsidRDefault="00F61E4E" w:rsidP="44765C8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EB378F" w14:textId="77777777" w:rsidR="00F61E4E" w:rsidRPr="00F61E4E" w:rsidRDefault="00F61E4E" w:rsidP="44765C83">
      <w:pPr>
        <w:jc w:val="both"/>
        <w:rPr>
          <w:rFonts w:ascii="Times New Roman" w:eastAsia="Times New Roman" w:hAnsi="Times New Roman" w:cs="Times New Roman"/>
        </w:rPr>
      </w:pPr>
    </w:p>
    <w:p w14:paraId="1D27BF81" w14:textId="4499B59E" w:rsidR="2FA7C146" w:rsidRDefault="4C36F90F" w:rsidP="44765C83">
      <w:pPr>
        <w:pStyle w:val="Corpodetexto"/>
        <w:spacing w:line="240" w:lineRule="auto"/>
        <w:rPr>
          <w:rFonts w:ascii="Times New Roman" w:hAnsi="Times New Roman"/>
        </w:rPr>
      </w:pPr>
      <w:r w:rsidRPr="44765C83">
        <w:rPr>
          <w:rFonts w:ascii="Times New Roman" w:hAnsi="Times New Roman"/>
        </w:rPr>
        <w:t xml:space="preserve">Os bovinos da raça Nelore (Bos </w:t>
      </w:r>
      <w:proofErr w:type="spellStart"/>
      <w:r w:rsidRPr="44765C83">
        <w:rPr>
          <w:rFonts w:ascii="Times New Roman" w:hAnsi="Times New Roman"/>
        </w:rPr>
        <w:t>indicus</w:t>
      </w:r>
      <w:proofErr w:type="spellEnd"/>
      <w:r w:rsidRPr="44765C83">
        <w:rPr>
          <w:rFonts w:ascii="Times New Roman" w:hAnsi="Times New Roman"/>
        </w:rPr>
        <w:t xml:space="preserve">) são de grande importância para o agronegócio brasileiro por apresentarem uma boa adaptabilidade ao clima tropical. O estudo fenotípico destes animais possibilita uma maior eficiência na seleção artificial de espécimes com características vantajosas dos pontos de vista agropecuário e sustentável. Os fenótipos dos bovinos são definidos por uma rede complexa de interações que impactam na expressão gênica, sendo o </w:t>
      </w:r>
      <w:proofErr w:type="spellStart"/>
      <w:r w:rsidRPr="44765C83">
        <w:rPr>
          <w:rFonts w:ascii="Times New Roman" w:hAnsi="Times New Roman"/>
        </w:rPr>
        <w:t>microRNA</w:t>
      </w:r>
      <w:proofErr w:type="spellEnd"/>
      <w:r w:rsidRPr="44765C83">
        <w:rPr>
          <w:rFonts w:ascii="Times New Roman" w:hAnsi="Times New Roman"/>
        </w:rPr>
        <w:t xml:space="preserve"> (ou </w:t>
      </w:r>
      <w:proofErr w:type="spellStart"/>
      <w:r w:rsidRPr="44765C83">
        <w:rPr>
          <w:rFonts w:ascii="Times New Roman" w:hAnsi="Times New Roman"/>
        </w:rPr>
        <w:t>miRNA</w:t>
      </w:r>
      <w:proofErr w:type="spellEnd"/>
      <w:r w:rsidRPr="44765C83">
        <w:rPr>
          <w:rFonts w:ascii="Times New Roman" w:hAnsi="Times New Roman"/>
        </w:rPr>
        <w:t xml:space="preserve">) uma das moléculas centrais. Este estudo visa analisar o perfil de expressão dos </w:t>
      </w:r>
      <w:proofErr w:type="spellStart"/>
      <w:r w:rsidRPr="44765C83">
        <w:rPr>
          <w:rFonts w:ascii="Times New Roman" w:hAnsi="Times New Roman"/>
        </w:rPr>
        <w:t>miRNAs</w:t>
      </w:r>
      <w:proofErr w:type="spellEnd"/>
      <w:r w:rsidRPr="44765C83">
        <w:rPr>
          <w:rFonts w:ascii="Times New Roman" w:hAnsi="Times New Roman"/>
        </w:rPr>
        <w:t xml:space="preserve"> nos tecidos do músculo e do fígado de 52 bovinos Nelore e, associá-lo com quatro fenótipos: área de olho de lombo (AOL), consumo alimentar residual (CAR), espessura de gordura externa entre a 11ª e 12ª costela (EGAOL) e emissão de metano residual (RME). As amostras de músculo e fígado foram coletadas e processadas para a extração de RNA total, passando, posteriormente, por um sequenciamento de </w:t>
      </w:r>
      <w:proofErr w:type="spellStart"/>
      <w:r w:rsidRPr="44765C83">
        <w:rPr>
          <w:rFonts w:ascii="Times New Roman" w:hAnsi="Times New Roman"/>
        </w:rPr>
        <w:t>miRNA</w:t>
      </w:r>
      <w:proofErr w:type="spellEnd"/>
      <w:r w:rsidRPr="44765C83">
        <w:rPr>
          <w:rFonts w:ascii="Times New Roman" w:hAnsi="Times New Roman"/>
        </w:rPr>
        <w:t xml:space="preserve"> single-</w:t>
      </w:r>
      <w:proofErr w:type="spellStart"/>
      <w:r w:rsidRPr="44765C83">
        <w:rPr>
          <w:rFonts w:ascii="Times New Roman" w:hAnsi="Times New Roman"/>
        </w:rPr>
        <w:t>end</w:t>
      </w:r>
      <w:proofErr w:type="spellEnd"/>
      <w:r w:rsidRPr="44765C83">
        <w:rPr>
          <w:rFonts w:ascii="Times New Roman" w:hAnsi="Times New Roman"/>
        </w:rPr>
        <w:t xml:space="preserve"> de 42 pb. As sequências de </w:t>
      </w:r>
      <w:proofErr w:type="spellStart"/>
      <w:r w:rsidRPr="44765C83">
        <w:rPr>
          <w:rFonts w:ascii="Times New Roman" w:hAnsi="Times New Roman"/>
        </w:rPr>
        <w:t>miRNA</w:t>
      </w:r>
      <w:proofErr w:type="spellEnd"/>
      <w:r w:rsidRPr="44765C83">
        <w:rPr>
          <w:rFonts w:ascii="Times New Roman" w:hAnsi="Times New Roman"/>
        </w:rPr>
        <w:t xml:space="preserve"> obtidas foram submetidas a controle de qualidade por </w:t>
      </w:r>
      <w:proofErr w:type="spellStart"/>
      <w:r w:rsidRPr="44765C83">
        <w:rPr>
          <w:rFonts w:ascii="Times New Roman" w:hAnsi="Times New Roman"/>
        </w:rPr>
        <w:t>FastQC</w:t>
      </w:r>
      <w:proofErr w:type="spellEnd"/>
      <w:r w:rsidRPr="44765C83">
        <w:rPr>
          <w:rFonts w:ascii="Times New Roman" w:hAnsi="Times New Roman"/>
        </w:rPr>
        <w:t xml:space="preserve"> e </w:t>
      </w:r>
      <w:proofErr w:type="spellStart"/>
      <w:r w:rsidRPr="44765C83">
        <w:rPr>
          <w:rFonts w:ascii="Times New Roman" w:hAnsi="Times New Roman"/>
        </w:rPr>
        <w:t>MultiQC</w:t>
      </w:r>
      <w:proofErr w:type="spellEnd"/>
      <w:r w:rsidRPr="44765C83">
        <w:rPr>
          <w:rFonts w:ascii="Times New Roman" w:hAnsi="Times New Roman"/>
        </w:rPr>
        <w:t xml:space="preserve">, mapeamento e identificação por miRDeep2 com dados do </w:t>
      </w:r>
      <w:proofErr w:type="spellStart"/>
      <w:r w:rsidRPr="44765C83">
        <w:rPr>
          <w:rFonts w:ascii="Times New Roman" w:hAnsi="Times New Roman"/>
        </w:rPr>
        <w:t>miRBase</w:t>
      </w:r>
      <w:proofErr w:type="spellEnd"/>
      <w:r w:rsidRPr="44765C83">
        <w:rPr>
          <w:rFonts w:ascii="Times New Roman" w:hAnsi="Times New Roman"/>
        </w:rPr>
        <w:t xml:space="preserve">, filtragem e normalização, e remoção de </w:t>
      </w:r>
      <w:proofErr w:type="spellStart"/>
      <w:r w:rsidRPr="44765C83">
        <w:rPr>
          <w:rFonts w:ascii="Times New Roman" w:hAnsi="Times New Roman"/>
        </w:rPr>
        <w:t>miRNAs</w:t>
      </w:r>
      <w:proofErr w:type="spellEnd"/>
      <w:r w:rsidRPr="44765C83">
        <w:rPr>
          <w:rFonts w:ascii="Times New Roman" w:hAnsi="Times New Roman"/>
        </w:rPr>
        <w:t xml:space="preserve"> presentes em menos de 20% das amostras. Ao fim destas etapas, prevaleceram 454 e 442 </w:t>
      </w:r>
      <w:proofErr w:type="spellStart"/>
      <w:r w:rsidRPr="44765C83">
        <w:rPr>
          <w:rFonts w:ascii="Times New Roman" w:hAnsi="Times New Roman"/>
        </w:rPr>
        <w:t>miRNAs</w:t>
      </w:r>
      <w:proofErr w:type="spellEnd"/>
      <w:r w:rsidRPr="44765C83">
        <w:rPr>
          <w:rFonts w:ascii="Times New Roman" w:hAnsi="Times New Roman"/>
        </w:rPr>
        <w:t xml:space="preserve"> de músculo e fígado, respectivamente, para uso na análise de correlação com os fenótipos de interesse. A correlação foi realizada por meio do método WGCNA, que cria módulos dos </w:t>
      </w:r>
      <w:proofErr w:type="spellStart"/>
      <w:r w:rsidRPr="44765C83">
        <w:rPr>
          <w:rFonts w:ascii="Times New Roman" w:hAnsi="Times New Roman"/>
        </w:rPr>
        <w:t>miRNAs</w:t>
      </w:r>
      <w:proofErr w:type="spellEnd"/>
      <w:r w:rsidRPr="44765C83">
        <w:rPr>
          <w:rFonts w:ascii="Times New Roman" w:hAnsi="Times New Roman"/>
        </w:rPr>
        <w:t xml:space="preserve"> e tenta correlacionar positiva ou negativamente a presença destes módulos com os fenótipos. Os </w:t>
      </w:r>
      <w:proofErr w:type="spellStart"/>
      <w:r w:rsidRPr="44765C83">
        <w:rPr>
          <w:rFonts w:ascii="Times New Roman" w:hAnsi="Times New Roman"/>
        </w:rPr>
        <w:t>miRNAs</w:t>
      </w:r>
      <w:proofErr w:type="spellEnd"/>
      <w:r w:rsidRPr="44765C83">
        <w:rPr>
          <w:rFonts w:ascii="Times New Roman" w:hAnsi="Times New Roman"/>
        </w:rPr>
        <w:t xml:space="preserve"> do músculo foram divididos em três módulos e os do fígado em quatro, mas, em ambos os tecidos, os resultados não evidenciaram qualquer associação estatisticamente significativa entre os módulos e uma característica fenotípica específica, o que pode indicar que nesta população os </w:t>
      </w:r>
      <w:proofErr w:type="spellStart"/>
      <w:r w:rsidRPr="44765C83">
        <w:rPr>
          <w:rFonts w:ascii="Times New Roman" w:hAnsi="Times New Roman"/>
        </w:rPr>
        <w:t>microRNAs</w:t>
      </w:r>
      <w:proofErr w:type="spellEnd"/>
      <w:r w:rsidRPr="44765C83">
        <w:rPr>
          <w:rFonts w:ascii="Times New Roman" w:hAnsi="Times New Roman"/>
        </w:rPr>
        <w:t xml:space="preserve"> não possuem um impacto direto mensurável no fenótipo, provavelmente por não afetarem significativamente a expressão de genes relacionados aos fenótipos estudados.</w:t>
      </w:r>
      <w:r w:rsidR="075826A9" w:rsidRPr="44765C83">
        <w:rPr>
          <w:rFonts w:ascii="Times New Roman" w:hAnsi="Times New Roman"/>
        </w:rPr>
        <w:t xml:space="preserve"> </w:t>
      </w:r>
    </w:p>
    <w:p w14:paraId="3868D52F" w14:textId="77294F4D" w:rsidR="00F61E4E" w:rsidRPr="00F61E4E" w:rsidRDefault="00F61E4E" w:rsidP="44765C83">
      <w:pPr>
        <w:pStyle w:val="Corpodetexto"/>
        <w:spacing w:line="240" w:lineRule="auto"/>
        <w:rPr>
          <w:rFonts w:ascii="Times New Roman" w:hAnsi="Times New Roman"/>
        </w:rPr>
      </w:pPr>
    </w:p>
    <w:p w14:paraId="7E52798F" w14:textId="32C65943" w:rsidR="00F61E4E" w:rsidRPr="00F61E4E" w:rsidRDefault="00F61E4E" w:rsidP="44765C83">
      <w:pPr>
        <w:pStyle w:val="Corpodetexto"/>
        <w:spacing w:line="240" w:lineRule="auto"/>
        <w:rPr>
          <w:rFonts w:ascii="Times New Roman" w:hAnsi="Times New Roman"/>
        </w:rPr>
      </w:pPr>
    </w:p>
    <w:p w14:paraId="0D233DF7" w14:textId="77777777" w:rsidR="00F875BE" w:rsidRDefault="00F875BE" w:rsidP="44765C83">
      <w:pPr>
        <w:pStyle w:val="Corpodetexto"/>
        <w:spacing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624966A" w14:textId="243F918F" w:rsidR="00F61E4E" w:rsidRPr="00F61E4E" w:rsidRDefault="3AB2B03E" w:rsidP="44765C8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44765C83">
        <w:rPr>
          <w:rFonts w:ascii="Times New Roman" w:hAnsi="Times New Roman"/>
          <w:b/>
          <w:bCs/>
          <w:sz w:val="20"/>
        </w:rPr>
        <w:t>Apoio financeiro:</w:t>
      </w:r>
      <w:r w:rsidRPr="44765C83">
        <w:rPr>
          <w:rFonts w:ascii="Times New Roman" w:hAnsi="Times New Roman"/>
          <w:sz w:val="20"/>
        </w:rPr>
        <w:t xml:space="preserve"> Embrapa</w:t>
      </w:r>
      <w:r w:rsidR="27190345" w:rsidRPr="44765C83">
        <w:rPr>
          <w:rFonts w:ascii="Times New Roman" w:hAnsi="Times New Roman"/>
          <w:sz w:val="20"/>
        </w:rPr>
        <w:t>, CNPq</w:t>
      </w:r>
      <w:r w:rsidR="3C420E18" w:rsidRPr="44765C83">
        <w:rPr>
          <w:rFonts w:ascii="Times New Roman" w:hAnsi="Times New Roman"/>
          <w:sz w:val="20"/>
        </w:rPr>
        <w:t>, FAPESP</w:t>
      </w:r>
      <w:r w:rsidR="544960BD" w:rsidRPr="44765C83">
        <w:rPr>
          <w:rFonts w:ascii="Times New Roman" w:hAnsi="Times New Roman"/>
          <w:sz w:val="20"/>
        </w:rPr>
        <w:t>.</w:t>
      </w:r>
    </w:p>
    <w:p w14:paraId="19B26088" w14:textId="0F21668E" w:rsidR="00F61E4E" w:rsidRPr="00F61E4E" w:rsidRDefault="3AB2B03E" w:rsidP="44765C8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44765C83">
        <w:rPr>
          <w:rFonts w:ascii="Times New Roman" w:hAnsi="Times New Roman"/>
          <w:b/>
          <w:bCs/>
          <w:sz w:val="20"/>
        </w:rPr>
        <w:t xml:space="preserve">Área: </w:t>
      </w:r>
      <w:r w:rsidR="20E4BC77" w:rsidRPr="44765C83">
        <w:rPr>
          <w:rFonts w:ascii="Times New Roman" w:hAnsi="Times New Roman"/>
          <w:sz w:val="20"/>
        </w:rPr>
        <w:t>Ciências Biológicas</w:t>
      </w:r>
      <w:r w:rsidR="544960BD" w:rsidRPr="44765C83">
        <w:rPr>
          <w:rFonts w:ascii="Times New Roman" w:hAnsi="Times New Roman"/>
          <w:sz w:val="20"/>
        </w:rPr>
        <w:t>.</w:t>
      </w:r>
    </w:p>
    <w:p w14:paraId="5D5B31D9" w14:textId="03BE715C" w:rsidR="00F61E4E" w:rsidRPr="00F61E4E" w:rsidRDefault="3AB2B03E" w:rsidP="44765C8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44765C83">
        <w:rPr>
          <w:rFonts w:ascii="Times New Roman" w:hAnsi="Times New Roman"/>
          <w:b/>
          <w:bCs/>
          <w:sz w:val="20"/>
        </w:rPr>
        <w:t>Palavras-chave</w:t>
      </w:r>
      <w:r w:rsidRPr="44765C83">
        <w:rPr>
          <w:rFonts w:ascii="Times New Roman" w:hAnsi="Times New Roman"/>
          <w:sz w:val="20"/>
        </w:rPr>
        <w:t xml:space="preserve">: </w:t>
      </w:r>
      <w:proofErr w:type="spellStart"/>
      <w:r w:rsidR="469D82B6" w:rsidRPr="44765C83">
        <w:rPr>
          <w:rFonts w:ascii="Times New Roman" w:hAnsi="Times New Roman"/>
          <w:sz w:val="20"/>
        </w:rPr>
        <w:t>microRNA</w:t>
      </w:r>
      <w:r w:rsidR="5ABEAFBA" w:rsidRPr="44765C83">
        <w:rPr>
          <w:rFonts w:ascii="Times New Roman" w:hAnsi="Times New Roman"/>
          <w:sz w:val="20"/>
        </w:rPr>
        <w:t>s</w:t>
      </w:r>
      <w:proofErr w:type="spellEnd"/>
      <w:r w:rsidRPr="44765C83">
        <w:rPr>
          <w:rFonts w:ascii="Times New Roman" w:hAnsi="Times New Roman"/>
          <w:sz w:val="20"/>
        </w:rPr>
        <w:t xml:space="preserve">, </w:t>
      </w:r>
      <w:r w:rsidR="10430BDB" w:rsidRPr="44765C83">
        <w:rPr>
          <w:rFonts w:ascii="Times New Roman" w:hAnsi="Times New Roman"/>
          <w:i/>
          <w:iCs/>
          <w:snapToGrid w:val="0"/>
          <w:sz w:val="20"/>
        </w:rPr>
        <w:t xml:space="preserve">Bos </w:t>
      </w:r>
      <w:proofErr w:type="spellStart"/>
      <w:r w:rsidR="10430BDB" w:rsidRPr="44765C83">
        <w:rPr>
          <w:rFonts w:ascii="Times New Roman" w:hAnsi="Times New Roman"/>
          <w:i/>
          <w:iCs/>
          <w:snapToGrid w:val="0"/>
          <w:sz w:val="20"/>
        </w:rPr>
        <w:t>indicus</w:t>
      </w:r>
      <w:proofErr w:type="spellEnd"/>
      <w:r w:rsidRPr="44765C83">
        <w:rPr>
          <w:rFonts w:ascii="Times New Roman" w:hAnsi="Times New Roman"/>
          <w:sz w:val="20"/>
        </w:rPr>
        <w:t xml:space="preserve">, </w:t>
      </w:r>
      <w:r w:rsidR="52D47C03" w:rsidRPr="44765C83">
        <w:rPr>
          <w:rFonts w:ascii="Times New Roman" w:hAnsi="Times New Roman"/>
          <w:sz w:val="20"/>
        </w:rPr>
        <w:t>fenótipo</w:t>
      </w:r>
      <w:r w:rsidR="6674DB4D" w:rsidRPr="44765C83">
        <w:rPr>
          <w:rFonts w:ascii="Times New Roman" w:hAnsi="Times New Roman"/>
          <w:sz w:val="20"/>
        </w:rPr>
        <w:t>s</w:t>
      </w:r>
      <w:r w:rsidRPr="44765C83">
        <w:rPr>
          <w:rFonts w:ascii="Times New Roman" w:hAnsi="Times New Roman"/>
          <w:sz w:val="20"/>
        </w:rPr>
        <w:t>, pecuária</w:t>
      </w:r>
      <w:r w:rsidR="28B2F1BC" w:rsidRPr="44765C83">
        <w:rPr>
          <w:rFonts w:ascii="Times New Roman" w:hAnsi="Times New Roman"/>
          <w:sz w:val="20"/>
        </w:rPr>
        <w:t>, bioinformática</w:t>
      </w:r>
      <w:r w:rsidRPr="44765C83">
        <w:rPr>
          <w:rFonts w:ascii="Times New Roman" w:hAnsi="Times New Roman"/>
          <w:sz w:val="20"/>
        </w:rPr>
        <w:t>.</w:t>
      </w:r>
    </w:p>
    <w:p w14:paraId="715C6112" w14:textId="7E144033" w:rsidR="00F61E4E" w:rsidRPr="00F61E4E" w:rsidRDefault="3AB2B03E" w:rsidP="44765C8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44765C83">
        <w:rPr>
          <w:rFonts w:ascii="Times New Roman" w:hAnsi="Times New Roman"/>
          <w:b/>
          <w:bCs/>
          <w:sz w:val="20"/>
        </w:rPr>
        <w:t xml:space="preserve">Número Cadastro </w:t>
      </w:r>
      <w:proofErr w:type="spellStart"/>
      <w:r w:rsidRPr="44765C83">
        <w:rPr>
          <w:rFonts w:ascii="Times New Roman" w:hAnsi="Times New Roman"/>
          <w:b/>
          <w:bCs/>
          <w:sz w:val="20"/>
        </w:rPr>
        <w:t>SisGen</w:t>
      </w:r>
      <w:proofErr w:type="spellEnd"/>
      <w:r w:rsidRPr="44765C83">
        <w:rPr>
          <w:rFonts w:ascii="Times New Roman" w:hAnsi="Times New Roman"/>
          <w:b/>
          <w:bCs/>
          <w:sz w:val="20"/>
        </w:rPr>
        <w:t xml:space="preserve"> (se aplicável):</w:t>
      </w:r>
      <w:r w:rsidRPr="44765C83">
        <w:rPr>
          <w:rFonts w:ascii="Times New Roman" w:hAnsi="Times New Roman"/>
          <w:sz w:val="20"/>
        </w:rPr>
        <w:t xml:space="preserve"> </w:t>
      </w:r>
      <w:r w:rsidR="033D87AF" w:rsidRPr="44765C83">
        <w:rPr>
          <w:rFonts w:ascii="Times New Roman" w:hAnsi="Times New Roman"/>
          <w:sz w:val="20"/>
        </w:rPr>
        <w:t>Não se aplica.</w:t>
      </w:r>
    </w:p>
    <w:p w14:paraId="602E4508" w14:textId="45EE0CA2" w:rsidR="00F61E4E" w:rsidRPr="00F61E4E" w:rsidRDefault="3AB2B03E" w:rsidP="44765C83">
      <w:pPr>
        <w:pStyle w:val="Corpodetexto"/>
        <w:spacing w:line="240" w:lineRule="auto"/>
        <w:rPr>
          <w:rFonts w:ascii="Times New Roman" w:hAnsi="Times New Roman"/>
        </w:rPr>
      </w:pPr>
      <w:r w:rsidRPr="44765C83">
        <w:rPr>
          <w:rFonts w:ascii="Times New Roman" w:hAnsi="Times New Roman"/>
          <w:b/>
          <w:bCs/>
          <w:sz w:val="20"/>
        </w:rPr>
        <w:t xml:space="preserve">Comitê de Ética </w:t>
      </w:r>
      <w:r w:rsidR="695AE3E1" w:rsidRPr="44765C83">
        <w:rPr>
          <w:rFonts w:ascii="Times New Roman" w:hAnsi="Times New Roman"/>
          <w:b/>
          <w:bCs/>
          <w:sz w:val="20"/>
        </w:rPr>
        <w:t xml:space="preserve">Animal: </w:t>
      </w:r>
      <w:r w:rsidR="695AE3E1" w:rsidRPr="44765C83">
        <w:rPr>
          <w:rFonts w:ascii="Times New Roman" w:hAnsi="Times New Roman"/>
          <w:color w:val="000000" w:themeColor="text1"/>
          <w:sz w:val="20"/>
        </w:rPr>
        <w:t>Protocolo</w:t>
      </w:r>
      <w:r w:rsidR="6F301182" w:rsidRPr="44765C83">
        <w:rPr>
          <w:rFonts w:ascii="Times New Roman" w:hAnsi="Times New Roman"/>
          <w:color w:val="000000" w:themeColor="text1"/>
          <w:sz w:val="20"/>
        </w:rPr>
        <w:t>s</w:t>
      </w:r>
      <w:r w:rsidR="695AE3E1" w:rsidRPr="44765C83">
        <w:rPr>
          <w:rFonts w:ascii="Times New Roman" w:hAnsi="Times New Roman"/>
          <w:color w:val="000000" w:themeColor="text1"/>
          <w:sz w:val="20"/>
        </w:rPr>
        <w:t xml:space="preserve"> nº 8510190118 e nº 09/2016 – </w:t>
      </w:r>
      <w:r w:rsidR="319408F2" w:rsidRPr="44765C83">
        <w:rPr>
          <w:rFonts w:ascii="Times New Roman" w:hAnsi="Times New Roman"/>
          <w:color w:val="000000" w:themeColor="text1"/>
          <w:sz w:val="20"/>
        </w:rPr>
        <w:t>(CEUA da Embrapa Pecuária Sudeste)</w:t>
      </w:r>
      <w:r w:rsidR="2BA7343C" w:rsidRPr="44765C83">
        <w:rPr>
          <w:rFonts w:ascii="Times New Roman" w:hAnsi="Times New Roman"/>
          <w:color w:val="000000" w:themeColor="text1"/>
          <w:sz w:val="20"/>
        </w:rPr>
        <w:t>.</w:t>
      </w:r>
    </w:p>
    <w:p w14:paraId="3AEB0B32" w14:textId="4D1D732D" w:rsidR="00F61E4E" w:rsidRPr="00F61E4E" w:rsidRDefault="3AB2B03E" w:rsidP="44765C8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44765C83">
        <w:rPr>
          <w:rFonts w:ascii="Times New Roman" w:hAnsi="Times New Roman"/>
          <w:b/>
          <w:bCs/>
          <w:sz w:val="20"/>
        </w:rPr>
        <w:t xml:space="preserve">N. do Processo PIBIC/PIBIT: </w:t>
      </w:r>
      <w:r w:rsidR="75E8114F" w:rsidRPr="44765C83">
        <w:rPr>
          <w:rFonts w:ascii="Times New Roman" w:hAnsi="Times New Roman"/>
          <w:sz w:val="20"/>
        </w:rPr>
        <w:t>163140/2024-3</w:t>
      </w:r>
    </w:p>
    <w:sectPr w:rsidR="00F61E4E" w:rsidRPr="00F61E4E" w:rsidSect="00787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940D" w14:textId="77777777" w:rsidR="00631539" w:rsidRDefault="00631539" w:rsidP="00E12AB0">
      <w:r>
        <w:separator/>
      </w:r>
    </w:p>
  </w:endnote>
  <w:endnote w:type="continuationSeparator" w:id="0">
    <w:p w14:paraId="0E27B00A" w14:textId="77777777" w:rsidR="00631539" w:rsidRDefault="00631539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FD9C" w14:textId="77777777" w:rsidR="00631539" w:rsidRDefault="00631539" w:rsidP="00E12AB0">
      <w:r>
        <w:separator/>
      </w:r>
    </w:p>
  </w:footnote>
  <w:footnote w:type="continuationSeparator" w:id="0">
    <w:p w14:paraId="4B94D5A5" w14:textId="77777777" w:rsidR="00631539" w:rsidRDefault="00631539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0BE3" w14:textId="6C717D47" w:rsidR="00E12AB0" w:rsidRDefault="2BE1098B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 w:rsidRPr="2BE1098B">
      <w:rPr>
        <w:rFonts w:ascii="Times New Roman" w:hAnsi="Times New Roman" w:cs="Times New Roman"/>
        <w:sz w:val="20"/>
        <w:szCs w:val="20"/>
      </w:rPr>
      <w:t>Resumo da 17ª Jornada Científica – Embrapa São Carlos – 22 de agosto de 2025</w:t>
    </w:r>
  </w:p>
  <w:p w14:paraId="78EDD974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E12AB0" w:rsidRDefault="00E12AB0" w:rsidP="00E12AB0">
    <w:pPr>
      <w:pStyle w:val="Cabealho"/>
      <w:ind w:left="0" w:hanging="2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BOFw8RXSwNYRC" int2:id="9BgxGA65">
      <int2:state int2:value="Rejected" int2:type="spell"/>
    </int2:textHash>
    <int2:textHash int2:hashCode="qG2H6826LLg9yO" int2:id="dLBSQlhY">
      <int2:state int2:value="Rejected" int2:type="spell"/>
    </int2:textHash>
    <int2:textHash int2:hashCode="+pIcdwn8t8lpU7" int2:id="3bDMZIPY">
      <int2:state int2:value="Rejected" int2:type="spell"/>
    </int2:textHash>
    <int2:textHash int2:hashCode="jaE8TLepYxOwsE" int2:id="pN1BDBwB">
      <int2:state int2:value="Rejected" int2:type="spell"/>
    </int2:textHash>
    <int2:textHash int2:hashCode="Geq4k9E7tPbHX/" int2:id="Z8dGeVzx">
      <int2:state int2:value="Rejected" int2:type="spell"/>
    </int2:textHash>
    <int2:textHash int2:hashCode="OAq6OQKkOP2r4e" int2:id="w2hHSOuk">
      <int2:state int2:value="Rejected" int2:type="spell"/>
    </int2:textHash>
    <int2:textHash int2:hashCode="vKIsoj2G9KL/xV" int2:id="wZ9QbEOd">
      <int2:state int2:value="Rejected" int2:type="spell"/>
    </int2:textHash>
    <int2:textHash int2:hashCode="MpjMx4euBXIwgV" int2:id="xr2Swxrh">
      <int2:state int2:value="Rejected" int2:type="spell"/>
    </int2:textHash>
    <int2:textHash int2:hashCode="sJ6AzMs8vzw7Ef" int2:id="CrWmhFYV">
      <int2:state int2:value="Rejected" int2:type="spell"/>
    </int2:textHash>
    <int2:textHash int2:hashCode="sfpvEHMc8e1MpX" int2:id="RCPSKbK5">
      <int2:state int2:value="Rejected" int2:type="spell"/>
    </int2:textHash>
    <int2:textHash int2:hashCode="epLz0mNi1lV9Vw" int2:id="sAlbXXd6">
      <int2:state int2:value="Rejected" int2:type="spell"/>
    </int2:textHash>
    <int2:textHash int2:hashCode="ClTZ1Wtnbe4DWT" int2:id="5YB149cL">
      <int2:state int2:value="Rejected" int2:type="spell"/>
    </int2:textHash>
    <int2:textHash int2:hashCode="CnDnfJJ1br+WjG" int2:id="YLLPhUQZ">
      <int2:state int2:value="Rejected" int2:type="spell"/>
    </int2:textHash>
    <int2:textHash int2:hashCode="2p30BX8EBwui3O" int2:id="UT0Wir4K">
      <int2:state int2:value="Rejected" int2:type="spell"/>
    </int2:textHash>
    <int2:textHash int2:hashCode="DrnFl8qoSfw+PW" int2:id="c14IVrop">
      <int2:state int2:value="Rejected" int2:type="spell"/>
    </int2:textHash>
    <int2:textHash int2:hashCode="Nz9htDGZLBWMNP" int2:id="5LFL8T6r">
      <int2:state int2:value="Rejected" int2:type="spell"/>
    </int2:textHash>
    <int2:textHash int2:hashCode="u7Rx6KtYatRvde" int2:id="euSQeJwE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132AEA"/>
    <w:rsid w:val="002B6C6D"/>
    <w:rsid w:val="002C0BD5"/>
    <w:rsid w:val="002E0A8D"/>
    <w:rsid w:val="003477EB"/>
    <w:rsid w:val="00484063"/>
    <w:rsid w:val="004946C2"/>
    <w:rsid w:val="005112AA"/>
    <w:rsid w:val="0057319E"/>
    <w:rsid w:val="00631539"/>
    <w:rsid w:val="006D42E4"/>
    <w:rsid w:val="00785A21"/>
    <w:rsid w:val="00787A88"/>
    <w:rsid w:val="00827D24"/>
    <w:rsid w:val="008D1B21"/>
    <w:rsid w:val="00940D47"/>
    <w:rsid w:val="009E5016"/>
    <w:rsid w:val="00A00D38"/>
    <w:rsid w:val="00B46292"/>
    <w:rsid w:val="00B47FD2"/>
    <w:rsid w:val="00BB4931"/>
    <w:rsid w:val="00CD0F93"/>
    <w:rsid w:val="00CF7283"/>
    <w:rsid w:val="00D053EE"/>
    <w:rsid w:val="00D531A0"/>
    <w:rsid w:val="00D6751D"/>
    <w:rsid w:val="00E12AB0"/>
    <w:rsid w:val="00F2569D"/>
    <w:rsid w:val="00F61E4E"/>
    <w:rsid w:val="00F875BE"/>
    <w:rsid w:val="010F81AE"/>
    <w:rsid w:val="012475B0"/>
    <w:rsid w:val="033107BB"/>
    <w:rsid w:val="033D87AF"/>
    <w:rsid w:val="038BF3DC"/>
    <w:rsid w:val="03A78EF0"/>
    <w:rsid w:val="03C2AF67"/>
    <w:rsid w:val="03E5FBFC"/>
    <w:rsid w:val="03E7F518"/>
    <w:rsid w:val="0451837B"/>
    <w:rsid w:val="048B9D42"/>
    <w:rsid w:val="05284FF9"/>
    <w:rsid w:val="063EF1EC"/>
    <w:rsid w:val="06D1357E"/>
    <w:rsid w:val="0752E407"/>
    <w:rsid w:val="075826A9"/>
    <w:rsid w:val="079F28A9"/>
    <w:rsid w:val="07A376FF"/>
    <w:rsid w:val="081185AA"/>
    <w:rsid w:val="08C19398"/>
    <w:rsid w:val="08CDA7B0"/>
    <w:rsid w:val="08EBCB3A"/>
    <w:rsid w:val="08F960B4"/>
    <w:rsid w:val="095F1889"/>
    <w:rsid w:val="09D062BF"/>
    <w:rsid w:val="0A49B6AD"/>
    <w:rsid w:val="0A5FD514"/>
    <w:rsid w:val="0A8D9AD0"/>
    <w:rsid w:val="0ABBF34A"/>
    <w:rsid w:val="0B001FBF"/>
    <w:rsid w:val="0B16F070"/>
    <w:rsid w:val="0B1C1130"/>
    <w:rsid w:val="0B40E5AA"/>
    <w:rsid w:val="0B41C09D"/>
    <w:rsid w:val="0C52F339"/>
    <w:rsid w:val="0CF4B36B"/>
    <w:rsid w:val="0D13C2D5"/>
    <w:rsid w:val="0D1F900F"/>
    <w:rsid w:val="0D24C017"/>
    <w:rsid w:val="0E379A01"/>
    <w:rsid w:val="0E667D1E"/>
    <w:rsid w:val="0EF6C604"/>
    <w:rsid w:val="0F6B691E"/>
    <w:rsid w:val="10430BDB"/>
    <w:rsid w:val="109FD2A4"/>
    <w:rsid w:val="10DFE5A1"/>
    <w:rsid w:val="11120D46"/>
    <w:rsid w:val="11CC99DE"/>
    <w:rsid w:val="123B97CA"/>
    <w:rsid w:val="12F382F5"/>
    <w:rsid w:val="13E186C3"/>
    <w:rsid w:val="145D5B66"/>
    <w:rsid w:val="14975E65"/>
    <w:rsid w:val="161827C1"/>
    <w:rsid w:val="165EAB2A"/>
    <w:rsid w:val="166D87DC"/>
    <w:rsid w:val="17DA2F50"/>
    <w:rsid w:val="18552C9B"/>
    <w:rsid w:val="19303A8D"/>
    <w:rsid w:val="19A669EE"/>
    <w:rsid w:val="1A2E592B"/>
    <w:rsid w:val="1A3E6534"/>
    <w:rsid w:val="1AA68420"/>
    <w:rsid w:val="1B4951AB"/>
    <w:rsid w:val="1BD189D9"/>
    <w:rsid w:val="1BDED582"/>
    <w:rsid w:val="1C87BCC1"/>
    <w:rsid w:val="1CD9C2A7"/>
    <w:rsid w:val="1DA7A194"/>
    <w:rsid w:val="1E77DB9E"/>
    <w:rsid w:val="1EAFC1E8"/>
    <w:rsid w:val="1EC8E700"/>
    <w:rsid w:val="1F1398B3"/>
    <w:rsid w:val="1F162685"/>
    <w:rsid w:val="1F43262F"/>
    <w:rsid w:val="1F9AFC7E"/>
    <w:rsid w:val="20E4BC77"/>
    <w:rsid w:val="210DD3D9"/>
    <w:rsid w:val="215D1618"/>
    <w:rsid w:val="21C64755"/>
    <w:rsid w:val="221FEFA1"/>
    <w:rsid w:val="22489111"/>
    <w:rsid w:val="22810DA8"/>
    <w:rsid w:val="228DBA5A"/>
    <w:rsid w:val="22EEAF1C"/>
    <w:rsid w:val="23224EBB"/>
    <w:rsid w:val="23A9B5B7"/>
    <w:rsid w:val="24D8C724"/>
    <w:rsid w:val="24F4CD2A"/>
    <w:rsid w:val="24F988F6"/>
    <w:rsid w:val="25435435"/>
    <w:rsid w:val="25453E57"/>
    <w:rsid w:val="256780F4"/>
    <w:rsid w:val="257CA860"/>
    <w:rsid w:val="25938A40"/>
    <w:rsid w:val="26850D8D"/>
    <w:rsid w:val="26AF3D96"/>
    <w:rsid w:val="27190345"/>
    <w:rsid w:val="27E7461C"/>
    <w:rsid w:val="28B2F1BC"/>
    <w:rsid w:val="2939E3A3"/>
    <w:rsid w:val="29516144"/>
    <w:rsid w:val="295FB02B"/>
    <w:rsid w:val="296BC4DB"/>
    <w:rsid w:val="2A3AC6A0"/>
    <w:rsid w:val="2A68F492"/>
    <w:rsid w:val="2A905B2A"/>
    <w:rsid w:val="2B14A619"/>
    <w:rsid w:val="2B5A9A97"/>
    <w:rsid w:val="2BA7343C"/>
    <w:rsid w:val="2BE1098B"/>
    <w:rsid w:val="2C52CA64"/>
    <w:rsid w:val="2C8DD886"/>
    <w:rsid w:val="2C8DE689"/>
    <w:rsid w:val="2DD813C5"/>
    <w:rsid w:val="2E1AFE39"/>
    <w:rsid w:val="2E38757A"/>
    <w:rsid w:val="2F44DBE7"/>
    <w:rsid w:val="2F760E5C"/>
    <w:rsid w:val="2F86C8E9"/>
    <w:rsid w:val="2FA64B79"/>
    <w:rsid w:val="2FA7C146"/>
    <w:rsid w:val="307E6529"/>
    <w:rsid w:val="30C276BA"/>
    <w:rsid w:val="311580C9"/>
    <w:rsid w:val="319408F2"/>
    <w:rsid w:val="31BD5E06"/>
    <w:rsid w:val="3214FB5A"/>
    <w:rsid w:val="3268A5AD"/>
    <w:rsid w:val="32B05370"/>
    <w:rsid w:val="32BFA85C"/>
    <w:rsid w:val="331FD1C5"/>
    <w:rsid w:val="342A558B"/>
    <w:rsid w:val="34A5635C"/>
    <w:rsid w:val="355A3455"/>
    <w:rsid w:val="3638BE8E"/>
    <w:rsid w:val="3664A9B8"/>
    <w:rsid w:val="36BA9A85"/>
    <w:rsid w:val="37B87811"/>
    <w:rsid w:val="381DB959"/>
    <w:rsid w:val="383FA9AC"/>
    <w:rsid w:val="3841B763"/>
    <w:rsid w:val="388BC0F6"/>
    <w:rsid w:val="3899DA35"/>
    <w:rsid w:val="38A6BBD4"/>
    <w:rsid w:val="39069629"/>
    <w:rsid w:val="3987D9F9"/>
    <w:rsid w:val="39976E70"/>
    <w:rsid w:val="39AAF04B"/>
    <w:rsid w:val="39E623DC"/>
    <w:rsid w:val="3A97DA0F"/>
    <w:rsid w:val="3AB2B03E"/>
    <w:rsid w:val="3BCCA050"/>
    <w:rsid w:val="3C0EB851"/>
    <w:rsid w:val="3C0F36B8"/>
    <w:rsid w:val="3C420E18"/>
    <w:rsid w:val="3C8C87CE"/>
    <w:rsid w:val="3CE39C2A"/>
    <w:rsid w:val="3D660F45"/>
    <w:rsid w:val="3DC5A9BE"/>
    <w:rsid w:val="3DF9B9BD"/>
    <w:rsid w:val="3E068CF4"/>
    <w:rsid w:val="3E18FB9B"/>
    <w:rsid w:val="3E7697DE"/>
    <w:rsid w:val="3ECC7300"/>
    <w:rsid w:val="3F25C444"/>
    <w:rsid w:val="3F540927"/>
    <w:rsid w:val="3F78C851"/>
    <w:rsid w:val="3FBC71A5"/>
    <w:rsid w:val="3FF631B6"/>
    <w:rsid w:val="3FF793D9"/>
    <w:rsid w:val="401ACE6F"/>
    <w:rsid w:val="40756CDA"/>
    <w:rsid w:val="40D45933"/>
    <w:rsid w:val="414CE4CE"/>
    <w:rsid w:val="41BAE70E"/>
    <w:rsid w:val="41BC015E"/>
    <w:rsid w:val="41E93C34"/>
    <w:rsid w:val="4222C757"/>
    <w:rsid w:val="4244A0D9"/>
    <w:rsid w:val="429A6096"/>
    <w:rsid w:val="42AEC910"/>
    <w:rsid w:val="42E0A284"/>
    <w:rsid w:val="42E57708"/>
    <w:rsid w:val="42E7E3FE"/>
    <w:rsid w:val="4324CF2B"/>
    <w:rsid w:val="43A3549F"/>
    <w:rsid w:val="44765C83"/>
    <w:rsid w:val="4502CB0F"/>
    <w:rsid w:val="4538C292"/>
    <w:rsid w:val="45396C13"/>
    <w:rsid w:val="454A0324"/>
    <w:rsid w:val="45C04FD4"/>
    <w:rsid w:val="45D1CB75"/>
    <w:rsid w:val="45EBE4DC"/>
    <w:rsid w:val="4632E92A"/>
    <w:rsid w:val="469D82B6"/>
    <w:rsid w:val="46CB86C1"/>
    <w:rsid w:val="47213114"/>
    <w:rsid w:val="475C608A"/>
    <w:rsid w:val="481DFBD1"/>
    <w:rsid w:val="4925C9F5"/>
    <w:rsid w:val="495858AA"/>
    <w:rsid w:val="4A2DE1AE"/>
    <w:rsid w:val="4A424499"/>
    <w:rsid w:val="4AADFEE8"/>
    <w:rsid w:val="4B1281E1"/>
    <w:rsid w:val="4B75774B"/>
    <w:rsid w:val="4C36F90F"/>
    <w:rsid w:val="4CBB460E"/>
    <w:rsid w:val="4D70F5A1"/>
    <w:rsid w:val="4D8C8BDE"/>
    <w:rsid w:val="4D93F2AC"/>
    <w:rsid w:val="4E4F9191"/>
    <w:rsid w:val="4E6720BC"/>
    <w:rsid w:val="4E6D66A4"/>
    <w:rsid w:val="4F4DAF6E"/>
    <w:rsid w:val="4FCE720D"/>
    <w:rsid w:val="5031F34F"/>
    <w:rsid w:val="50E99076"/>
    <w:rsid w:val="50F2B763"/>
    <w:rsid w:val="51039FB8"/>
    <w:rsid w:val="51963DFC"/>
    <w:rsid w:val="51B20597"/>
    <w:rsid w:val="51EA41D1"/>
    <w:rsid w:val="524050E0"/>
    <w:rsid w:val="52D47C03"/>
    <w:rsid w:val="54260CD6"/>
    <w:rsid w:val="544960BD"/>
    <w:rsid w:val="546ED06C"/>
    <w:rsid w:val="5505786D"/>
    <w:rsid w:val="55075728"/>
    <w:rsid w:val="56034502"/>
    <w:rsid w:val="56489D6D"/>
    <w:rsid w:val="5652A3FE"/>
    <w:rsid w:val="566EE178"/>
    <w:rsid w:val="569436CE"/>
    <w:rsid w:val="572E0A7E"/>
    <w:rsid w:val="57BC8055"/>
    <w:rsid w:val="57DACFB6"/>
    <w:rsid w:val="58124E63"/>
    <w:rsid w:val="588C31B7"/>
    <w:rsid w:val="58E530F0"/>
    <w:rsid w:val="592154AE"/>
    <w:rsid w:val="5988D24F"/>
    <w:rsid w:val="59C25A3A"/>
    <w:rsid w:val="5ABEAFBA"/>
    <w:rsid w:val="5B386B1D"/>
    <w:rsid w:val="5B67FA17"/>
    <w:rsid w:val="5C9125C1"/>
    <w:rsid w:val="5CC4A083"/>
    <w:rsid w:val="5CD03CF3"/>
    <w:rsid w:val="5CE5544B"/>
    <w:rsid w:val="5CEAB86B"/>
    <w:rsid w:val="5E09F84E"/>
    <w:rsid w:val="5E5BA9C5"/>
    <w:rsid w:val="5E9BB22B"/>
    <w:rsid w:val="5EBA165A"/>
    <w:rsid w:val="5F24252F"/>
    <w:rsid w:val="5F78007B"/>
    <w:rsid w:val="6065AF63"/>
    <w:rsid w:val="60B72D93"/>
    <w:rsid w:val="60E7CF36"/>
    <w:rsid w:val="614A7B07"/>
    <w:rsid w:val="61A91EF3"/>
    <w:rsid w:val="6248586B"/>
    <w:rsid w:val="625DCAED"/>
    <w:rsid w:val="632470DB"/>
    <w:rsid w:val="6333599A"/>
    <w:rsid w:val="6367D84A"/>
    <w:rsid w:val="63788186"/>
    <w:rsid w:val="6423458D"/>
    <w:rsid w:val="643329FE"/>
    <w:rsid w:val="64753326"/>
    <w:rsid w:val="65050326"/>
    <w:rsid w:val="650E402F"/>
    <w:rsid w:val="652311F9"/>
    <w:rsid w:val="652EB9B6"/>
    <w:rsid w:val="65D39B17"/>
    <w:rsid w:val="661F0EF7"/>
    <w:rsid w:val="6662DF00"/>
    <w:rsid w:val="6674DB4D"/>
    <w:rsid w:val="681497CC"/>
    <w:rsid w:val="682B2FED"/>
    <w:rsid w:val="683A5E02"/>
    <w:rsid w:val="6846A6E6"/>
    <w:rsid w:val="68CAE92B"/>
    <w:rsid w:val="690CE7CB"/>
    <w:rsid w:val="692BF923"/>
    <w:rsid w:val="69460C1E"/>
    <w:rsid w:val="695AE3E1"/>
    <w:rsid w:val="6A4F7094"/>
    <w:rsid w:val="6BA9F80E"/>
    <w:rsid w:val="6BF9A68D"/>
    <w:rsid w:val="6C4A874C"/>
    <w:rsid w:val="6C9D96FD"/>
    <w:rsid w:val="6DCE6C68"/>
    <w:rsid w:val="6E2EC48D"/>
    <w:rsid w:val="6EB9E626"/>
    <w:rsid w:val="6F2F9B35"/>
    <w:rsid w:val="6F301182"/>
    <w:rsid w:val="6F9E643E"/>
    <w:rsid w:val="6FA43B04"/>
    <w:rsid w:val="7024AA31"/>
    <w:rsid w:val="709E0E51"/>
    <w:rsid w:val="70FB3154"/>
    <w:rsid w:val="714346A8"/>
    <w:rsid w:val="71493728"/>
    <w:rsid w:val="71644C64"/>
    <w:rsid w:val="71F7FCC5"/>
    <w:rsid w:val="723C8A08"/>
    <w:rsid w:val="72851A45"/>
    <w:rsid w:val="72E1DE50"/>
    <w:rsid w:val="730AAAAA"/>
    <w:rsid w:val="73CDEA59"/>
    <w:rsid w:val="73D3D0E1"/>
    <w:rsid w:val="75914DDB"/>
    <w:rsid w:val="75B52621"/>
    <w:rsid w:val="75E13BA3"/>
    <w:rsid w:val="75E8114F"/>
    <w:rsid w:val="760F0609"/>
    <w:rsid w:val="76594EB9"/>
    <w:rsid w:val="76808413"/>
    <w:rsid w:val="77A2F985"/>
    <w:rsid w:val="77CE13E5"/>
    <w:rsid w:val="782AA8DF"/>
    <w:rsid w:val="78576200"/>
    <w:rsid w:val="785DDB87"/>
    <w:rsid w:val="78C83383"/>
    <w:rsid w:val="78D34EAA"/>
    <w:rsid w:val="798A8FCE"/>
    <w:rsid w:val="79AF1B95"/>
    <w:rsid w:val="7A409263"/>
    <w:rsid w:val="7A44688B"/>
    <w:rsid w:val="7B86226F"/>
    <w:rsid w:val="7BD5564B"/>
    <w:rsid w:val="7BDECB26"/>
    <w:rsid w:val="7D9627B6"/>
    <w:rsid w:val="7DB096C7"/>
    <w:rsid w:val="7E2BB1CD"/>
    <w:rsid w:val="7E312DED"/>
    <w:rsid w:val="7E7017C4"/>
    <w:rsid w:val="7EA5ABD1"/>
    <w:rsid w:val="7F930895"/>
    <w:rsid w:val="7FDAD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45EB"/>
  <w15:docId w15:val="{7EBC8EA0-7BA1-46C9-9A7C-35620EB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5016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 w:hanging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unhideWhenUsed/>
    <w:rsid w:val="00F875B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Carmen Cerqueira Dias</cp:lastModifiedBy>
  <cp:revision>2</cp:revision>
  <dcterms:created xsi:type="dcterms:W3CDTF">2025-07-11T13:55:00Z</dcterms:created>
  <dcterms:modified xsi:type="dcterms:W3CDTF">2025-07-11T13:55:00Z</dcterms:modified>
</cp:coreProperties>
</file>