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0BD5" w:rsidRDefault="008D1FF1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Processamento de imagem de fluorescência e Machine Learning para caracterização de estresse biótico e abiótico em algodoeiro. </w:t>
      </w:r>
    </w:p>
    <w:p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:rsidR="00F61E4E" w:rsidRPr="002E0A8D" w:rsidRDefault="008D1FF1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Vinícius Gomes Rufino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Letícia Piazentin Dantas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Otávio Rodrigues de Paula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Bianca Batista Barreto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Débora Marcondes Bastos Pereira Milori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</w:p>
    <w:p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Engenharia Física,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Universidade Federal de São Carlos, São Carlos, SP. Bolsista PIBIC/CNPq, Embrapa Instrumentação, São Carlos, SP; 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vinicius.rufino111@gmail.com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Biotecn</w:t>
      </w:r>
      <w:r w:rsidR="00EF1CBF">
        <w:rPr>
          <w:rFonts w:ascii="Times New Roman" w:hAnsi="Times New Roman" w:cs="Times New Roman"/>
          <w:snapToGrid w:val="0"/>
          <w:sz w:val="20"/>
          <w:szCs w:val="20"/>
        </w:rPr>
        <w:t>ó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loga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Universidade Federal de São Carlos, São Carlos, SP.</w:t>
      </w: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Biotecn</w:t>
      </w:r>
      <w:r w:rsidR="00EF1CBF">
        <w:rPr>
          <w:rFonts w:ascii="Times New Roman" w:hAnsi="Times New Roman" w:cs="Times New Roman"/>
          <w:snapToGrid w:val="0"/>
          <w:sz w:val="20"/>
          <w:szCs w:val="20"/>
        </w:rPr>
        <w:t>ó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log</w:t>
      </w:r>
      <w:r w:rsidR="00EF1CBF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Universidade Federal de São Carlos,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esquisadora, Escola Superior de Agricultura Luiz de Queiroz, Piracicaba, SP.</w:t>
      </w:r>
    </w:p>
    <w:p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Pesquisadora da Embrapa Instrumentação, São Carlos, SP.</w:t>
      </w:r>
    </w:p>
    <w:p w:rsidR="00EF1CBF" w:rsidRDefault="00EF1CBF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8D1FF1" w:rsidRDefault="008D1FF1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8D1FF1" w:rsidRDefault="008D1FF1" w:rsidP="008D1FF1">
      <w:pPr>
        <w:ind w:firstLine="360"/>
        <w:jc w:val="both"/>
        <w:rPr>
          <w:rFonts w:ascii="Times New Roman" w:hAnsi="Times New Roman" w:cs="Times New Roman"/>
        </w:rPr>
      </w:pPr>
      <w:r w:rsidRPr="00781DD8">
        <w:rPr>
          <w:rFonts w:ascii="Times New Roman" w:hAnsi="Times New Roman" w:cs="Times New Roman"/>
        </w:rPr>
        <w:t>O espectro de emissão de fluorescência de uma folha, produzido sob excitação com luz ultravioleta (UV), oferece informações cruciais sobre seu estado fisiológico. Este espectro é dominado por duas bandas principais: uma emissão no azul-verde (450-600nm), associada a compostos estruturais como os fenólicos, e uma emissão no vermelho-infravermelho (650-800nm), originada da clorofila e relacionada à eficiência fotossintética. Consequentemente, estresses como a privação de água ou ataque de patógenos induzem mudanças mensuráveis em ambas as bandas.</w:t>
      </w:r>
      <w:r>
        <w:rPr>
          <w:rFonts w:ascii="Times New Roman" w:hAnsi="Times New Roman" w:cs="Times New Roman"/>
        </w:rPr>
        <w:t xml:space="preserve"> </w:t>
      </w:r>
      <w:r w:rsidRPr="00781DD8">
        <w:rPr>
          <w:rFonts w:ascii="Times New Roman" w:hAnsi="Times New Roman" w:cs="Times New Roman"/>
        </w:rPr>
        <w:t>A imagem por fluorescência, uma técnica fotônica não invasiva, foi utilizada para capturar a assinatura espectral das amostras. Diferente da espectroscopia pontual, esta técnica permite a análise de padrões espaciais em toda a folha. As amostras foram adquiridas de três experimentos em ambiente controlado no Laboratório de Referência Nacional de Agricultura de Precisão (LANAPRE), incluindo plantas sadias, sob estresse hídrico e inoculadas com dois nematóides distintos, totalizando um banco de aproximadamente 7200 imagens.</w:t>
      </w:r>
      <w:r>
        <w:rPr>
          <w:rFonts w:ascii="Times New Roman" w:hAnsi="Times New Roman" w:cs="Times New Roman"/>
        </w:rPr>
        <w:t xml:space="preserve"> Assim, o objetivo deste trabalho foi desenvoler um método de processamento de imagens e um modelo de classificação baseado em </w:t>
      </w:r>
      <w:r>
        <w:rPr>
          <w:rFonts w:ascii="Times New Roman" w:hAnsi="Times New Roman" w:cs="Times New Roman"/>
          <w:i/>
          <w:iCs/>
        </w:rPr>
        <w:t>machine learning</w:t>
      </w:r>
      <w:r>
        <w:rPr>
          <w:rFonts w:ascii="Times New Roman" w:hAnsi="Times New Roman" w:cs="Times New Roman"/>
        </w:rPr>
        <w:t xml:space="preserve"> para caracterizar estre</w:t>
      </w:r>
      <w:r w:rsidR="00EF1CBF">
        <w:rPr>
          <w:rFonts w:ascii="Times New Roman" w:hAnsi="Times New Roman" w:cs="Times New Roman"/>
        </w:rPr>
        <w:t>sse</w:t>
      </w:r>
      <w:r>
        <w:rPr>
          <w:rFonts w:ascii="Times New Roman" w:hAnsi="Times New Roman" w:cs="Times New Roman"/>
        </w:rPr>
        <w:t xml:space="preserve"> hídrico e estresse causado por diferentes patógenos. </w:t>
      </w:r>
      <w:r w:rsidRPr="00781DD8">
        <w:rPr>
          <w:rFonts w:ascii="Times New Roman" w:hAnsi="Times New Roman" w:cs="Times New Roman"/>
        </w:rPr>
        <w:t xml:space="preserve">Para o processamento, desenvolveu-se um código em Python para extrair parâmetros de análise, que incluem descritores estatísticos (médias, desvios-padrão), de textura (Haralick) e índices de vegetação. Estes últimos foram adaptados da literatura por meio de </w:t>
      </w:r>
      <w:r w:rsidRPr="00781DD8">
        <w:rPr>
          <w:rFonts w:ascii="Times New Roman" w:hAnsi="Times New Roman" w:cs="Times New Roman"/>
          <w:i/>
          <w:iCs/>
        </w:rPr>
        <w:t>feature engineering</w:t>
      </w:r>
      <w:r w:rsidRPr="00781DD8">
        <w:rPr>
          <w:rFonts w:ascii="Times New Roman" w:hAnsi="Times New Roman" w:cs="Times New Roman"/>
        </w:rPr>
        <w:t xml:space="preserve"> para aplicação em imagens de fluorescência. Para a classificação, foi implementado um modelo de </w:t>
      </w:r>
      <w:r w:rsidRPr="00781DD8">
        <w:rPr>
          <w:rFonts w:ascii="Times New Roman" w:hAnsi="Times New Roman" w:cs="Times New Roman"/>
          <w:i/>
          <w:iCs/>
        </w:rPr>
        <w:t>machine learning</w:t>
      </w:r>
      <w:r w:rsidRPr="00781DD8">
        <w:rPr>
          <w:rFonts w:ascii="Times New Roman" w:hAnsi="Times New Roman" w:cs="Times New Roman"/>
        </w:rPr>
        <w:t xml:space="preserve"> utilizando cinco algoritmos (Regressão Linear, Análise Discriminante, SVM, AdaBoost e Random Forest), automatizado com um processo iterativo para seleção de </w:t>
      </w:r>
      <w:r w:rsidRPr="00781DD8">
        <w:rPr>
          <w:rFonts w:ascii="Times New Roman" w:hAnsi="Times New Roman" w:cs="Times New Roman"/>
          <w:i/>
          <w:iCs/>
        </w:rPr>
        <w:t>features</w:t>
      </w:r>
      <w:r w:rsidRPr="00781DD8">
        <w:rPr>
          <w:rFonts w:ascii="Times New Roman" w:hAnsi="Times New Roman" w:cs="Times New Roman"/>
        </w:rPr>
        <w:t xml:space="preserve"> e </w:t>
      </w:r>
      <w:r>
        <w:rPr>
          <w:rFonts w:ascii="Times New Roman" w:hAnsi="Times New Roman" w:cs="Times New Roman"/>
          <w:i/>
          <w:iCs/>
        </w:rPr>
        <w:t>cross-validation</w:t>
      </w:r>
      <w:r w:rsidRPr="00781DD8">
        <w:rPr>
          <w:rFonts w:ascii="Times New Roman" w:hAnsi="Times New Roman" w:cs="Times New Roman"/>
        </w:rPr>
        <w:t xml:space="preserve"> para evitar </w:t>
      </w:r>
      <w:r w:rsidRPr="00781DD8">
        <w:rPr>
          <w:rFonts w:ascii="Times New Roman" w:hAnsi="Times New Roman" w:cs="Times New Roman"/>
          <w:i/>
          <w:iCs/>
        </w:rPr>
        <w:t>overfitting</w:t>
      </w:r>
      <w:r w:rsidRPr="00781DD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81DD8">
        <w:rPr>
          <w:rFonts w:ascii="Times New Roman" w:hAnsi="Times New Roman" w:cs="Times New Roman"/>
        </w:rPr>
        <w:t xml:space="preserve">A abordagem proposta, combinando </w:t>
      </w:r>
      <w:r>
        <w:rPr>
          <w:rFonts w:ascii="Times New Roman" w:hAnsi="Times New Roman" w:cs="Times New Roman"/>
        </w:rPr>
        <w:t xml:space="preserve">o </w:t>
      </w:r>
      <w:r w:rsidRPr="00781DD8">
        <w:rPr>
          <w:rFonts w:ascii="Times New Roman" w:hAnsi="Times New Roman" w:cs="Times New Roman"/>
        </w:rPr>
        <w:t>processamento de image</w:t>
      </w:r>
      <w:r>
        <w:rPr>
          <w:rFonts w:ascii="Times New Roman" w:hAnsi="Times New Roman" w:cs="Times New Roman"/>
        </w:rPr>
        <w:t>ns de fluorescência</w:t>
      </w:r>
      <w:r w:rsidRPr="00781DD8">
        <w:rPr>
          <w:rFonts w:ascii="Times New Roman" w:hAnsi="Times New Roman" w:cs="Times New Roman"/>
        </w:rPr>
        <w:t xml:space="preserve"> e o modelo de classificação, mostrou-se eficiente para diferenciar os estresses analisados, alcançando alta acurácia mesmo </w:t>
      </w:r>
      <w:r>
        <w:rPr>
          <w:rFonts w:ascii="Times New Roman" w:hAnsi="Times New Roman" w:cs="Times New Roman"/>
        </w:rPr>
        <w:t>em</w:t>
      </w:r>
      <w:r w:rsidRPr="00781DD8">
        <w:rPr>
          <w:rFonts w:ascii="Times New Roman" w:hAnsi="Times New Roman" w:cs="Times New Roman"/>
        </w:rPr>
        <w:t xml:space="preserve"> fase assintomática.</w:t>
      </w:r>
    </w:p>
    <w:p w:rsidR="00EF1CBF" w:rsidRDefault="00EF1CBF" w:rsidP="008D1FF1">
      <w:pPr>
        <w:ind w:firstLine="360"/>
        <w:jc w:val="both"/>
        <w:rPr>
          <w:rFonts w:ascii="Times New Roman" w:hAnsi="Times New Roman" w:cs="Times New Roman"/>
        </w:rPr>
      </w:pPr>
    </w:p>
    <w:p w:rsidR="00EF1CBF" w:rsidRPr="00781DD8" w:rsidRDefault="00EF1CBF" w:rsidP="008D1FF1">
      <w:pPr>
        <w:ind w:firstLine="360"/>
        <w:jc w:val="both"/>
        <w:rPr>
          <w:rFonts w:ascii="Times New Roman" w:hAnsi="Times New Roman" w:cs="Times New Roman"/>
        </w:rPr>
      </w:pP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Pr="00F61E4E">
        <w:rPr>
          <w:rFonts w:ascii="Times New Roman" w:hAnsi="Times New Roman"/>
          <w:sz w:val="20"/>
        </w:rPr>
        <w:t>Engenharias</w:t>
      </w:r>
    </w:p>
    <w:p w:rsidR="00EF1CBF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EF1CBF">
        <w:rPr>
          <w:rFonts w:ascii="Times New Roman" w:hAnsi="Times New Roman"/>
          <w:sz w:val="20"/>
        </w:rPr>
        <w:t xml:space="preserve"> Algodão, Imagem de Fluorescência, Machine Learning, Estresse Hídrico, Estresse Biótico.</w:t>
      </w:r>
      <w:r w:rsidRPr="00F61E4E">
        <w:rPr>
          <w:rFonts w:ascii="Times New Roman" w:hAnsi="Times New Roman"/>
          <w:sz w:val="20"/>
        </w:rPr>
        <w:t xml:space="preserve"> </w:t>
      </w: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Número Cadastro SisGen:</w:t>
      </w:r>
      <w:r w:rsidRPr="00F61E4E">
        <w:rPr>
          <w:rFonts w:ascii="Times New Roman" w:hAnsi="Times New Roman"/>
          <w:sz w:val="20"/>
        </w:rPr>
        <w:t xml:space="preserve"> </w:t>
      </w:r>
      <w:r w:rsidR="00EF1CBF">
        <w:rPr>
          <w:rFonts w:ascii="Times New Roman" w:hAnsi="Times New Roman"/>
          <w:sz w:val="20"/>
        </w:rPr>
        <w:t>Não Aplicável</w:t>
      </w:r>
    </w:p>
    <w:p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Ética:</w:t>
      </w:r>
      <w:r w:rsidRPr="00F61E4E">
        <w:rPr>
          <w:rFonts w:ascii="Times New Roman" w:hAnsi="Times New Roman"/>
          <w:sz w:val="20"/>
        </w:rPr>
        <w:t xml:space="preserve"> </w:t>
      </w:r>
      <w:r w:rsidR="00EF1CBF">
        <w:rPr>
          <w:rFonts w:ascii="Times New Roman" w:hAnsi="Times New Roman"/>
          <w:sz w:val="20"/>
        </w:rPr>
        <w:t>Não Aplicável</w:t>
      </w:r>
    </w:p>
    <w:p w:rsidR="00EF1CBF" w:rsidRPr="00EF1CBF" w:rsidRDefault="00F61E4E" w:rsidP="00F61E4E">
      <w:pPr>
        <w:pStyle w:val="BodyText"/>
        <w:spacing w:line="240" w:lineRule="auto"/>
        <w:rPr>
          <w:rFonts w:ascii="Times New Roman" w:hAnsi="Times New Roman"/>
          <w:sz w:val="20"/>
          <w:lang w:val="en-US"/>
        </w:rPr>
      </w:pPr>
      <w:r w:rsidRPr="00F61E4E">
        <w:rPr>
          <w:rFonts w:ascii="Times New Roman" w:hAnsi="Times New Roman"/>
          <w:b/>
          <w:sz w:val="20"/>
        </w:rPr>
        <w:t xml:space="preserve">N. do Processo PIBIC: </w:t>
      </w:r>
      <w:r w:rsidR="00EF1CBF">
        <w:rPr>
          <w:rFonts w:ascii="Times New Roman" w:hAnsi="Times New Roman"/>
          <w:sz w:val="20"/>
        </w:rPr>
        <w:t>167145</w:t>
      </w:r>
      <w:r w:rsidR="00EF1CBF">
        <w:rPr>
          <w:rFonts w:ascii="Times New Roman" w:hAnsi="Times New Roman"/>
          <w:sz w:val="20"/>
          <w:lang w:val="en-US"/>
        </w:rPr>
        <w:t>/2024-0</w:t>
      </w:r>
    </w:p>
    <w:sectPr w:rsidR="00EF1CBF" w:rsidRPr="00EF1CBF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36EF" w:rsidRDefault="00D136EF" w:rsidP="00E12AB0">
      <w:r>
        <w:separator/>
      </w:r>
    </w:p>
  </w:endnote>
  <w:endnote w:type="continuationSeparator" w:id="0">
    <w:p w:rsidR="00D136EF" w:rsidRDefault="00D136EF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36EF" w:rsidRDefault="00D136EF" w:rsidP="00E12AB0">
      <w:r>
        <w:separator/>
      </w:r>
    </w:p>
  </w:footnote>
  <w:footnote w:type="continuationSeparator" w:id="0">
    <w:p w:rsidR="00D136EF" w:rsidRDefault="00D136EF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D531A0" w:rsidP="00E12AB0">
    <w:pPr>
      <w:pStyle w:val="Header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:rsidR="00E12AB0" w:rsidRPr="00E12AB0" w:rsidRDefault="00E12AB0" w:rsidP="00E12AB0">
    <w:pPr>
      <w:pStyle w:val="Header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AB0" w:rsidRDefault="00E12AB0" w:rsidP="00E12AB0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114E92"/>
    <w:rsid w:val="002B6C6D"/>
    <w:rsid w:val="002C0BD5"/>
    <w:rsid w:val="002E0A8D"/>
    <w:rsid w:val="003477EB"/>
    <w:rsid w:val="00484063"/>
    <w:rsid w:val="004946C2"/>
    <w:rsid w:val="005112AA"/>
    <w:rsid w:val="0057319E"/>
    <w:rsid w:val="00631539"/>
    <w:rsid w:val="006D42E4"/>
    <w:rsid w:val="00785A21"/>
    <w:rsid w:val="008D1B21"/>
    <w:rsid w:val="008D1FF1"/>
    <w:rsid w:val="00940D47"/>
    <w:rsid w:val="00B46292"/>
    <w:rsid w:val="00B47FD2"/>
    <w:rsid w:val="00CD0F93"/>
    <w:rsid w:val="00CF7283"/>
    <w:rsid w:val="00D053EE"/>
    <w:rsid w:val="00D136EF"/>
    <w:rsid w:val="00D531A0"/>
    <w:rsid w:val="00D6751D"/>
    <w:rsid w:val="00E12AB0"/>
    <w:rsid w:val="00EF1CBF"/>
    <w:rsid w:val="00F61E4E"/>
    <w:rsid w:val="00FA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2428"/>
  <w15:docId w15:val="{85FDDE52-2A37-458F-8EFF-D2EFCD9E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CommentText">
    <w:name w:val="annotation text"/>
    <w:basedOn w:val="Normal"/>
    <w:link w:val="Comment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DefaultParagraphFont"/>
    <w:rsid w:val="00D6751D"/>
    <w:rPr>
      <w:color w:val="000000"/>
      <w:position w:val="-1"/>
      <w:sz w:val="20"/>
      <w:szCs w:val="20"/>
    </w:rPr>
  </w:style>
  <w:style w:type="paragraph" w:styleId="Header">
    <w:name w:val="header"/>
    <w:basedOn w:val="Normal"/>
    <w:link w:val="Header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erChar">
    <w:name w:val="Header Char"/>
    <w:basedOn w:val="DefaultParagraphFont"/>
    <w:link w:val="Header"/>
    <w:rsid w:val="00D6751D"/>
    <w:rPr>
      <w:rFonts w:ascii="Univers" w:hAnsi="Univers"/>
      <w:position w:val="-1"/>
    </w:rPr>
  </w:style>
  <w:style w:type="paragraph" w:styleId="Footer">
    <w:name w:val="footer"/>
    <w:basedOn w:val="Normal"/>
    <w:link w:val="Footer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FooterChar">
    <w:name w:val="Footer Char"/>
    <w:basedOn w:val="DefaultParagraphFont"/>
    <w:link w:val="Footer"/>
    <w:rsid w:val="00D6751D"/>
    <w:rPr>
      <w:color w:val="000000"/>
      <w:position w:val="-1"/>
    </w:rPr>
  </w:style>
  <w:style w:type="paragraph" w:styleId="Caption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TableofFigur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CommentReference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CommentSubject">
    <w:name w:val="annotation subject"/>
    <w:basedOn w:val="CommentText"/>
    <w:next w:val="CommentText"/>
    <w:link w:val="CommentSubjectChar"/>
    <w:rsid w:val="00D6751D"/>
    <w:pPr>
      <w:spacing w:line="360" w:lineRule="auto"/>
    </w:pPr>
    <w:rPr>
      <w:b/>
      <w:bCs/>
    </w:rPr>
  </w:style>
  <w:style w:type="character" w:customStyle="1" w:styleId="CommentSubjectChar">
    <w:name w:val="Comment Subject Char"/>
    <w:basedOn w:val="TextodecomentrioChar"/>
    <w:link w:val="CommentSubject"/>
    <w:rsid w:val="00D6751D"/>
    <w:rPr>
      <w:b/>
      <w:bCs/>
      <w:color w:val="000000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751D"/>
    <w:rPr>
      <w:rFonts w:ascii="Tahoma" w:hAnsi="Tahoma" w:cs="Tahoma"/>
      <w:position w:val="-1"/>
      <w:sz w:val="16"/>
      <w:szCs w:val="16"/>
    </w:rPr>
  </w:style>
  <w:style w:type="paragraph" w:styleId="ListParagraph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ing1Char">
    <w:name w:val="Heading 1 Char"/>
    <w:basedOn w:val="DefaultParagraphFont"/>
    <w:link w:val="Heading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FootnoteText">
    <w:name w:val="footnote text"/>
    <w:basedOn w:val="Normal"/>
    <w:link w:val="Footnote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FootnoteTextChar">
    <w:name w:val="Footnote Text Char"/>
    <w:basedOn w:val="DefaultParagraphFont"/>
    <w:link w:val="FootnoteText"/>
    <w:rsid w:val="006D42E4"/>
    <w:rPr>
      <w:rFonts w:ascii="Univers" w:hAnsi="Univers"/>
      <w:position w:val="-1"/>
      <w:sz w:val="20"/>
    </w:rPr>
  </w:style>
  <w:style w:type="character" w:customStyle="1" w:styleId="CommentTextChar">
    <w:name w:val="Comment Text Char"/>
    <w:basedOn w:val="DefaultParagraphFont"/>
    <w:link w:val="CommentText"/>
    <w:rsid w:val="006D42E4"/>
    <w:rPr>
      <w:rFonts w:ascii="Univers" w:hAnsi="Univers"/>
      <w:position w:val="-1"/>
      <w:sz w:val="20"/>
    </w:rPr>
  </w:style>
  <w:style w:type="character" w:styleId="FootnoteReference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BodyTextIndent3">
    <w:name w:val="Body Text Indent 3"/>
    <w:basedOn w:val="Normal"/>
    <w:link w:val="BodyTextIndent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D42E4"/>
    <w:rPr>
      <w:rFonts w:ascii="Univers" w:hAnsi="Univers"/>
      <w:position w:val="-1"/>
      <w:sz w:val="16"/>
      <w:szCs w:val="16"/>
    </w:rPr>
  </w:style>
  <w:style w:type="paragraph" w:styleId="BodyText">
    <w:name w:val="Body Text"/>
    <w:basedOn w:val="Normal"/>
    <w:link w:val="BodyText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61E4E"/>
    <w:rPr>
      <w:rFonts w:ascii="Arial" w:eastAsia="Times New Roman" w:hAnsi="Arial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Vinicius Gomes Rufino Rufino</cp:lastModifiedBy>
  <cp:revision>2</cp:revision>
  <dcterms:created xsi:type="dcterms:W3CDTF">2025-07-11T17:55:00Z</dcterms:created>
  <dcterms:modified xsi:type="dcterms:W3CDTF">2025-07-11T17:55:00Z</dcterms:modified>
</cp:coreProperties>
</file>