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7AF5" w14:textId="0F17CBB0" w:rsidR="00375F1B" w:rsidRPr="00375F1B" w:rsidRDefault="00C228F0" w:rsidP="00375F1B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Estande e vigor de plantas de </w:t>
      </w:r>
      <w:proofErr w:type="spellStart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>Arachis</w:t>
      </w:r>
      <w:proofErr w:type="spellEnd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proofErr w:type="spellStart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>pintoi</w:t>
      </w:r>
      <w:proofErr w:type="spellEnd"/>
      <w:r w:rsidR="00375F1B" w:rsidRPr="00375F1B">
        <w:rPr>
          <w:rFonts w:ascii="Times New Roman" w:hAnsi="Times New Roman" w:cs="Times New Roman"/>
          <w:b/>
          <w:snapToGrid w:val="0"/>
          <w:sz w:val="28"/>
        </w:rPr>
        <w:t xml:space="preserve"> BRS </w:t>
      </w:r>
      <w:proofErr w:type="spellStart"/>
      <w:r w:rsidR="00375F1B" w:rsidRPr="00375F1B">
        <w:rPr>
          <w:rFonts w:ascii="Times New Roman" w:hAnsi="Times New Roman" w:cs="Times New Roman"/>
          <w:b/>
          <w:snapToGrid w:val="0"/>
          <w:sz w:val="28"/>
        </w:rPr>
        <w:t>Oquira</w:t>
      </w:r>
      <w:proofErr w:type="spellEnd"/>
      <w:r w:rsidR="00375F1B" w:rsidRPr="00375F1B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221A50">
        <w:rPr>
          <w:rFonts w:ascii="Times New Roman" w:hAnsi="Times New Roman" w:cs="Times New Roman"/>
          <w:b/>
          <w:snapToGrid w:val="0"/>
          <w:sz w:val="28"/>
        </w:rPr>
        <w:t>estabelecidas</w:t>
      </w:r>
      <w:r w:rsidR="005B1B56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375F1B" w:rsidRPr="00375F1B">
        <w:rPr>
          <w:rFonts w:ascii="Times New Roman" w:hAnsi="Times New Roman" w:cs="Times New Roman"/>
          <w:b/>
          <w:snapToGrid w:val="0"/>
          <w:sz w:val="28"/>
        </w:rPr>
        <w:t xml:space="preserve">sobre pastagens de </w:t>
      </w:r>
      <w:proofErr w:type="spellStart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>Megathyrsus</w:t>
      </w:r>
      <w:proofErr w:type="spellEnd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spp.</w:t>
      </w:r>
      <w:r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r w:rsidRPr="00C228F0">
        <w:rPr>
          <w:rFonts w:ascii="Times New Roman" w:hAnsi="Times New Roman" w:cs="Times New Roman"/>
          <w:b/>
          <w:snapToGrid w:val="0"/>
          <w:sz w:val="28"/>
        </w:rPr>
        <w:t>sob diferentes métodos</w:t>
      </w:r>
      <w:r w:rsidR="00221A50">
        <w:rPr>
          <w:rFonts w:ascii="Times New Roman" w:hAnsi="Times New Roman" w:cs="Times New Roman"/>
          <w:b/>
          <w:snapToGrid w:val="0"/>
          <w:sz w:val="28"/>
        </w:rPr>
        <w:t xml:space="preserve"> de plantio</w:t>
      </w:r>
      <w:r>
        <w:rPr>
          <w:rFonts w:ascii="Times New Roman" w:hAnsi="Times New Roman" w:cs="Times New Roman"/>
          <w:b/>
          <w:snapToGrid w:val="0"/>
          <w:sz w:val="28"/>
        </w:rPr>
        <w:t>.</w:t>
      </w:r>
    </w:p>
    <w:p w14:paraId="4C8A0A1B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0673A292" w14:textId="59A88C5E" w:rsidR="00C70BF2" w:rsidRPr="00C70BF2" w:rsidRDefault="00C70BF2" w:rsidP="00C70BF2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</w:rPr>
        <w:t>Giovanna Lemos</w:t>
      </w: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>; Maria C</w:t>
      </w:r>
      <w:r w:rsidR="00EA3755">
        <w:rPr>
          <w:rFonts w:ascii="Times New Roman" w:hAnsi="Times New Roman" w:cs="Times New Roman"/>
          <w:snapToGrid w:val="0"/>
          <w:sz w:val="22"/>
          <w:szCs w:val="22"/>
        </w:rPr>
        <w:t>.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 B</w:t>
      </w:r>
      <w:r w:rsidR="00EA3755">
        <w:rPr>
          <w:rFonts w:ascii="Times New Roman" w:hAnsi="Times New Roman" w:cs="Times New Roman"/>
          <w:snapToGrid w:val="0"/>
          <w:sz w:val="22"/>
          <w:szCs w:val="22"/>
        </w:rPr>
        <w:t>.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 Paravani</w:t>
      </w: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>; Rolando Pasquini Neto</w:t>
      </w: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; Patrícia Perondi Anchão Oliveira </w:t>
      </w: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1D307868" w14:textId="77777777" w:rsidR="00C70BF2" w:rsidRPr="00C70BF2" w:rsidRDefault="00C70BF2" w:rsidP="00C70BF2">
      <w:pPr>
        <w:jc w:val="center"/>
        <w:rPr>
          <w:rFonts w:ascii="Times New Roman" w:hAnsi="Times New Roman" w:cs="Times New Roman"/>
          <w:snapToGrid w:val="0"/>
          <w:sz w:val="22"/>
          <w:szCs w:val="22"/>
          <w:u w:val="single"/>
        </w:rPr>
      </w:pPr>
    </w:p>
    <w:p w14:paraId="6787FE8D" w14:textId="77777777" w:rsidR="00C70BF2" w:rsidRPr="00C70BF2" w:rsidRDefault="00C70BF2" w:rsidP="00C70BF2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>Aluno de graduação em Agronomia Universidade Araraquara, Araraquara, SP. Bolsista PIBIC/CNPq, Embrapa Pecuária Sudeste, São Carlos, SP; giovannalemos151003@outlook.com</w:t>
      </w:r>
    </w:p>
    <w:p w14:paraId="673D6014" w14:textId="77777777" w:rsidR="00C70BF2" w:rsidRPr="00C70BF2" w:rsidRDefault="00C70BF2" w:rsidP="00C70BF2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Aluna de graduação em Agronomia, </w:t>
      </w:r>
      <w:proofErr w:type="spellStart"/>
      <w:r w:rsidRPr="00C70BF2">
        <w:rPr>
          <w:rFonts w:ascii="Times New Roman" w:hAnsi="Times New Roman" w:cs="Times New Roman"/>
          <w:snapToGrid w:val="0"/>
          <w:sz w:val="22"/>
          <w:szCs w:val="22"/>
        </w:rPr>
        <w:t>Unicep</w:t>
      </w:r>
      <w:proofErr w:type="spellEnd"/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 de São Carlos, São Carlos, SP.</w:t>
      </w:r>
    </w:p>
    <w:p w14:paraId="389BDEF2" w14:textId="77777777" w:rsidR="00C70BF2" w:rsidRPr="00C70BF2" w:rsidRDefault="00C70BF2" w:rsidP="00C70BF2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Aluno de doutorado em Nutrição e Produção Animal, FMVZ/USP, Pirassununga, SP. </w:t>
      </w:r>
    </w:p>
    <w:p w14:paraId="4EC4B12C" w14:textId="77777777" w:rsidR="00C70BF2" w:rsidRPr="00C70BF2" w:rsidRDefault="00C70BF2" w:rsidP="00C70BF2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>Pesquisadora da Embrapa Pecuária Sudeste, São Carlos, SP</w:t>
      </w:r>
    </w:p>
    <w:p w14:paraId="39A1C3E0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5679AB4D" w14:textId="7A68D35F" w:rsidR="006E4E9F" w:rsidRPr="006E4E9F" w:rsidRDefault="00477C1E" w:rsidP="006E4E9F">
      <w:pPr>
        <w:pStyle w:val="Pa3"/>
        <w:spacing w:before="100"/>
        <w:rPr>
          <w:rFonts w:ascii="Times New Roman" w:hAnsi="Times New Roman"/>
          <w:snapToGrid w:val="0"/>
          <w:lang w:val="pt-PT"/>
        </w:rPr>
      </w:pPr>
      <w:r>
        <w:rPr>
          <w:rFonts w:ascii="Times New Roman" w:hAnsi="Times New Roman"/>
          <w:snapToGrid w:val="0"/>
        </w:rPr>
        <w:t xml:space="preserve">A </w:t>
      </w:r>
      <w:r w:rsidRPr="00477C1E">
        <w:rPr>
          <w:rFonts w:ascii="Times New Roman" w:hAnsi="Times New Roman"/>
          <w:snapToGrid w:val="0"/>
        </w:rPr>
        <w:t xml:space="preserve">BRS </w:t>
      </w:r>
      <w:proofErr w:type="spellStart"/>
      <w:r w:rsidRPr="00477C1E">
        <w:rPr>
          <w:rFonts w:ascii="Times New Roman" w:hAnsi="Times New Roman"/>
          <w:snapToGrid w:val="0"/>
        </w:rPr>
        <w:t>Oquira</w:t>
      </w:r>
      <w:proofErr w:type="spellEnd"/>
      <w:r w:rsidRPr="00477C1E">
        <w:rPr>
          <w:rFonts w:ascii="Times New Roman" w:hAnsi="Times New Roman"/>
          <w:snapToGrid w:val="0"/>
        </w:rPr>
        <w:t xml:space="preserve"> é uma cultivar de amendoim forrageiro (</w:t>
      </w:r>
      <w:proofErr w:type="spellStart"/>
      <w:r w:rsidRPr="00477C1E">
        <w:rPr>
          <w:rFonts w:ascii="Times New Roman" w:hAnsi="Times New Roman"/>
          <w:i/>
          <w:iCs/>
          <w:snapToGrid w:val="0"/>
        </w:rPr>
        <w:t>Arachis</w:t>
      </w:r>
      <w:proofErr w:type="spellEnd"/>
      <w:r w:rsidRPr="00477C1E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Pr="00477C1E">
        <w:rPr>
          <w:rFonts w:ascii="Times New Roman" w:hAnsi="Times New Roman"/>
          <w:i/>
          <w:iCs/>
          <w:snapToGrid w:val="0"/>
        </w:rPr>
        <w:t>pintoi</w:t>
      </w:r>
      <w:proofErr w:type="spellEnd"/>
      <w:r w:rsidRPr="00477C1E">
        <w:rPr>
          <w:rFonts w:ascii="Times New Roman" w:hAnsi="Times New Roman"/>
          <w:snapToGrid w:val="0"/>
        </w:rPr>
        <w:t xml:space="preserve">) </w:t>
      </w:r>
      <w:r>
        <w:rPr>
          <w:rFonts w:ascii="Times New Roman" w:hAnsi="Times New Roman"/>
          <w:snapToGrid w:val="0"/>
        </w:rPr>
        <w:t>desenvolvida pela Embrapa que apresenta alta produtividade</w:t>
      </w:r>
      <w:r w:rsidR="00534691">
        <w:rPr>
          <w:rFonts w:ascii="Times New Roman" w:hAnsi="Times New Roman"/>
          <w:snapToGrid w:val="0"/>
        </w:rPr>
        <w:t xml:space="preserve">, </w:t>
      </w:r>
      <w:r w:rsidR="00A171EC">
        <w:rPr>
          <w:rFonts w:ascii="Times New Roman" w:hAnsi="Times New Roman"/>
          <w:snapToGrid w:val="0"/>
        </w:rPr>
        <w:t>é</w:t>
      </w:r>
      <w:r w:rsidR="00534691" w:rsidRPr="00FC5E0B">
        <w:rPr>
          <w:rFonts w:ascii="Times New Roman" w:hAnsi="Times New Roman" w:cs="Times New Roman"/>
          <w:color w:val="000000"/>
        </w:rPr>
        <w:t xml:space="preserve"> recomendada para solos de média fertilidade, </w:t>
      </w:r>
      <w:r w:rsidR="00AC5988">
        <w:rPr>
          <w:rFonts w:ascii="Times New Roman" w:hAnsi="Times New Roman" w:cs="Times New Roman"/>
          <w:color w:val="000000"/>
        </w:rPr>
        <w:t xml:space="preserve">que </w:t>
      </w:r>
      <w:r w:rsidR="00534691" w:rsidRPr="00FC5E0B">
        <w:rPr>
          <w:rFonts w:ascii="Times New Roman" w:hAnsi="Times New Roman" w:cs="Times New Roman"/>
          <w:color w:val="000000"/>
        </w:rPr>
        <w:t>pode ser utilizada em sistemas intensivos, com irrigação e adubação.</w:t>
      </w:r>
      <w:r w:rsidR="00F36071">
        <w:rPr>
          <w:rFonts w:ascii="Times New Roman" w:hAnsi="Times New Roman" w:cs="Times New Roman"/>
          <w:color w:val="000000"/>
        </w:rPr>
        <w:t xml:space="preserve"> </w:t>
      </w:r>
      <w:r w:rsidR="00CB28F2">
        <w:rPr>
          <w:rFonts w:ascii="Times New Roman" w:hAnsi="Times New Roman" w:cs="Times New Roman"/>
          <w:color w:val="000000"/>
        </w:rPr>
        <w:t>P</w:t>
      </w:r>
      <w:r w:rsidR="00F36071" w:rsidRPr="00F36071">
        <w:rPr>
          <w:rFonts w:ascii="Times New Roman" w:hAnsi="Times New Roman" w:cs="Times New Roman"/>
          <w:color w:val="000000"/>
        </w:rPr>
        <w:t>ode ser consumida por bovinos, equinos e ovinos, pelo pastejo direto, em pastagens consorciadas ou puras, e fornecida forragem verde picada, feno ou silagem.</w:t>
      </w:r>
      <w:r w:rsidR="00F36071">
        <w:rPr>
          <w:rFonts w:ascii="Times New Roman" w:hAnsi="Times New Roman" w:cs="Times New Roman"/>
          <w:color w:val="000000"/>
        </w:rPr>
        <w:t xml:space="preserve"> Q</w:t>
      </w:r>
      <w:r w:rsidR="00A171EC" w:rsidRPr="00A171EC">
        <w:rPr>
          <w:rFonts w:ascii="Times New Roman" w:hAnsi="Times New Roman"/>
          <w:snapToGrid w:val="0"/>
        </w:rPr>
        <w:t xml:space="preserve">uando consorciada com </w:t>
      </w:r>
      <w:r w:rsidR="00022C40">
        <w:rPr>
          <w:rFonts w:ascii="Times New Roman" w:hAnsi="Times New Roman"/>
          <w:snapToGrid w:val="0"/>
        </w:rPr>
        <w:t xml:space="preserve">gramíneas </w:t>
      </w:r>
      <w:r w:rsidR="00A171EC" w:rsidRPr="00A171EC">
        <w:rPr>
          <w:rFonts w:ascii="Times New Roman" w:hAnsi="Times New Roman"/>
          <w:snapToGrid w:val="0"/>
        </w:rPr>
        <w:t>tropicais</w:t>
      </w:r>
      <w:r w:rsidR="002F2E37">
        <w:rPr>
          <w:rFonts w:ascii="Times New Roman" w:hAnsi="Times New Roman"/>
          <w:snapToGrid w:val="0"/>
        </w:rPr>
        <w:t xml:space="preserve"> </w:t>
      </w:r>
      <w:r w:rsidR="00A171EC" w:rsidRPr="00A171EC">
        <w:rPr>
          <w:rFonts w:ascii="Times New Roman" w:hAnsi="Times New Roman"/>
          <w:snapToGrid w:val="0"/>
        </w:rPr>
        <w:t>é capaz de aumentar a quantidade</w:t>
      </w:r>
      <w:r w:rsidR="002F2E37">
        <w:rPr>
          <w:rFonts w:ascii="Times New Roman" w:hAnsi="Times New Roman"/>
          <w:snapToGrid w:val="0"/>
        </w:rPr>
        <w:t xml:space="preserve"> e a qualidade</w:t>
      </w:r>
      <w:r w:rsidR="00682ACA">
        <w:rPr>
          <w:rFonts w:ascii="Times New Roman" w:hAnsi="Times New Roman"/>
          <w:snapToGrid w:val="0"/>
        </w:rPr>
        <w:t xml:space="preserve"> de</w:t>
      </w:r>
      <w:r w:rsidR="00A171EC" w:rsidRPr="00A171EC">
        <w:rPr>
          <w:rFonts w:ascii="Times New Roman" w:hAnsi="Times New Roman"/>
          <w:snapToGrid w:val="0"/>
        </w:rPr>
        <w:t xml:space="preserve"> forragem</w:t>
      </w:r>
      <w:r w:rsidR="00682ACA">
        <w:rPr>
          <w:rFonts w:ascii="Times New Roman" w:hAnsi="Times New Roman"/>
          <w:snapToGrid w:val="0"/>
        </w:rPr>
        <w:t xml:space="preserve"> produzida</w:t>
      </w:r>
      <w:r w:rsidR="00A171EC" w:rsidRPr="00A171EC">
        <w:rPr>
          <w:rFonts w:ascii="Times New Roman" w:hAnsi="Times New Roman"/>
          <w:snapToGrid w:val="0"/>
        </w:rPr>
        <w:t>, por ser uma leguminosa que apresenta alto teor de proteína</w:t>
      </w:r>
      <w:r w:rsidR="00022C40">
        <w:rPr>
          <w:rFonts w:ascii="Times New Roman" w:hAnsi="Times New Roman"/>
          <w:snapToGrid w:val="0"/>
        </w:rPr>
        <w:t>.</w:t>
      </w:r>
      <w:r w:rsidR="00A171EC" w:rsidRPr="00A171EC">
        <w:rPr>
          <w:rFonts w:ascii="Times New Roman" w:hAnsi="Times New Roman"/>
          <w:snapToGrid w:val="0"/>
        </w:rPr>
        <w:t xml:space="preserve"> </w:t>
      </w:r>
      <w:r w:rsidR="00FD4F6F" w:rsidRPr="00FD4F6F">
        <w:rPr>
          <w:rFonts w:ascii="Times New Roman" w:hAnsi="Times New Roman"/>
          <w:snapToGrid w:val="0"/>
        </w:rPr>
        <w:t>O objetivo deste estudo foi avaliar a influência do método de plantio</w:t>
      </w:r>
      <w:r w:rsidR="003554AC">
        <w:rPr>
          <w:rFonts w:ascii="Times New Roman" w:hAnsi="Times New Roman"/>
          <w:snapToGrid w:val="0"/>
        </w:rPr>
        <w:t xml:space="preserve"> </w:t>
      </w:r>
      <w:r w:rsidR="00634DBE" w:rsidRPr="00FD4F6F">
        <w:rPr>
          <w:rFonts w:ascii="Times New Roman" w:hAnsi="Times New Roman"/>
          <w:snapToGrid w:val="0"/>
        </w:rPr>
        <w:t xml:space="preserve">direto </w:t>
      </w:r>
      <w:r w:rsidR="00FD4F6F" w:rsidRPr="00FD4F6F">
        <w:rPr>
          <w:rFonts w:ascii="Times New Roman" w:hAnsi="Times New Roman"/>
          <w:snapToGrid w:val="0"/>
        </w:rPr>
        <w:t xml:space="preserve">no desenvolvimento de plantas de </w:t>
      </w:r>
      <w:proofErr w:type="spellStart"/>
      <w:r w:rsidR="00FD4F6F" w:rsidRPr="00FD4F6F">
        <w:rPr>
          <w:rFonts w:ascii="Times New Roman" w:hAnsi="Times New Roman"/>
          <w:snapToGrid w:val="0"/>
        </w:rPr>
        <w:t>Arachis</w:t>
      </w:r>
      <w:proofErr w:type="spellEnd"/>
      <w:r w:rsidR="00FD4F6F" w:rsidRPr="00FD4F6F">
        <w:rPr>
          <w:rFonts w:ascii="Times New Roman" w:hAnsi="Times New Roman"/>
          <w:snapToGrid w:val="0"/>
        </w:rPr>
        <w:t xml:space="preserve"> </w:t>
      </w:r>
      <w:proofErr w:type="spellStart"/>
      <w:r w:rsidR="00FD4F6F" w:rsidRPr="00FD4F6F">
        <w:rPr>
          <w:rFonts w:ascii="Times New Roman" w:hAnsi="Times New Roman"/>
          <w:snapToGrid w:val="0"/>
        </w:rPr>
        <w:t>pintoi</w:t>
      </w:r>
      <w:proofErr w:type="spellEnd"/>
      <w:r w:rsidR="00FD4F6F" w:rsidRPr="00FD4F6F">
        <w:rPr>
          <w:rFonts w:ascii="Times New Roman" w:hAnsi="Times New Roman"/>
          <w:snapToGrid w:val="0"/>
        </w:rPr>
        <w:t xml:space="preserve"> BRS </w:t>
      </w:r>
      <w:proofErr w:type="spellStart"/>
      <w:r w:rsidR="00FD4F6F" w:rsidRPr="00FD4F6F">
        <w:rPr>
          <w:rFonts w:ascii="Times New Roman" w:hAnsi="Times New Roman"/>
          <w:snapToGrid w:val="0"/>
        </w:rPr>
        <w:t>Oquira</w:t>
      </w:r>
      <w:proofErr w:type="spellEnd"/>
      <w:r w:rsidR="00FD4F6F" w:rsidRPr="00FD4F6F">
        <w:rPr>
          <w:rFonts w:ascii="Times New Roman" w:hAnsi="Times New Roman"/>
          <w:snapToGrid w:val="0"/>
        </w:rPr>
        <w:t xml:space="preserve"> sobre pastagens estabelecidas do gênero </w:t>
      </w:r>
      <w:proofErr w:type="spellStart"/>
      <w:r w:rsidR="00FD4F6F" w:rsidRPr="00FD4F6F">
        <w:rPr>
          <w:rFonts w:ascii="Times New Roman" w:hAnsi="Times New Roman"/>
          <w:snapToGrid w:val="0"/>
        </w:rPr>
        <w:t>Megathyrsus</w:t>
      </w:r>
      <w:proofErr w:type="spellEnd"/>
      <w:r w:rsidR="00FD4F6F" w:rsidRPr="00FD4F6F">
        <w:rPr>
          <w:rFonts w:ascii="Times New Roman" w:hAnsi="Times New Roman"/>
          <w:snapToGrid w:val="0"/>
        </w:rPr>
        <w:t xml:space="preserve"> spp.</w:t>
      </w:r>
      <w:r w:rsidR="00A171EC" w:rsidRPr="00A171EC">
        <w:rPr>
          <w:rFonts w:ascii="Times New Roman" w:hAnsi="Times New Roman"/>
          <w:snapToGrid w:val="0"/>
        </w:rPr>
        <w:t xml:space="preserve"> na Embrapa Pecuária Sudeste, São Carlos, SP. O delineamento estatístico foi um fatorial 2 × 2 (</w:t>
      </w:r>
      <w:r w:rsidR="00B56B6B">
        <w:rPr>
          <w:rFonts w:ascii="Times New Roman" w:hAnsi="Times New Roman"/>
          <w:snapToGrid w:val="0"/>
        </w:rPr>
        <w:t xml:space="preserve">2 </w:t>
      </w:r>
      <w:r w:rsidR="008D70B4">
        <w:rPr>
          <w:rFonts w:ascii="Times New Roman" w:hAnsi="Times New Roman"/>
          <w:snapToGrid w:val="0"/>
        </w:rPr>
        <w:t>tipos de propágulo</w:t>
      </w:r>
      <w:r w:rsidR="004357E0">
        <w:rPr>
          <w:rFonts w:ascii="Times New Roman" w:hAnsi="Times New Roman"/>
          <w:snapToGrid w:val="0"/>
        </w:rPr>
        <w:t>s</w:t>
      </w:r>
      <w:r w:rsidR="00A171EC" w:rsidRPr="00A171EC">
        <w:rPr>
          <w:rFonts w:ascii="Times New Roman" w:hAnsi="Times New Roman"/>
          <w:snapToGrid w:val="0"/>
        </w:rPr>
        <w:t xml:space="preserve"> e </w:t>
      </w:r>
      <w:r w:rsidR="00B56B6B">
        <w:rPr>
          <w:rFonts w:ascii="Times New Roman" w:hAnsi="Times New Roman"/>
          <w:snapToGrid w:val="0"/>
        </w:rPr>
        <w:t xml:space="preserve">2 </w:t>
      </w:r>
      <w:r w:rsidR="00A171EC" w:rsidRPr="00A171EC">
        <w:rPr>
          <w:rFonts w:ascii="Times New Roman" w:hAnsi="Times New Roman"/>
          <w:snapToGrid w:val="0"/>
        </w:rPr>
        <w:t>espaçamento</w:t>
      </w:r>
      <w:r w:rsidR="00B56B6B">
        <w:rPr>
          <w:rFonts w:ascii="Times New Roman" w:hAnsi="Times New Roman"/>
          <w:snapToGrid w:val="0"/>
        </w:rPr>
        <w:t>s</w:t>
      </w:r>
      <w:r w:rsidR="007816FB">
        <w:rPr>
          <w:rFonts w:ascii="Times New Roman" w:hAnsi="Times New Roman"/>
          <w:snapToGrid w:val="0"/>
        </w:rPr>
        <w:t xml:space="preserve"> entre plantas</w:t>
      </w:r>
      <w:r w:rsidR="00A171EC" w:rsidRPr="00A171EC">
        <w:rPr>
          <w:rFonts w:ascii="Times New Roman" w:hAnsi="Times New Roman"/>
          <w:snapToGrid w:val="0"/>
        </w:rPr>
        <w:t>), com 4 repetições em parcela subdividida (n=16). Nas parcelas foram alocados os espaçamentos de 1 ou 0,5 metro linear entre plantas</w:t>
      </w:r>
      <w:r w:rsidR="002E3370">
        <w:rPr>
          <w:rFonts w:ascii="Times New Roman" w:hAnsi="Times New Roman"/>
          <w:snapToGrid w:val="0"/>
        </w:rPr>
        <w:t xml:space="preserve"> </w:t>
      </w:r>
      <w:r w:rsidR="00B004FD">
        <w:rPr>
          <w:rFonts w:ascii="Times New Roman" w:hAnsi="Times New Roman"/>
          <w:snapToGrid w:val="0"/>
        </w:rPr>
        <w:t>com</w:t>
      </w:r>
      <w:r w:rsidR="002E3370">
        <w:rPr>
          <w:rFonts w:ascii="Times New Roman" w:hAnsi="Times New Roman"/>
          <w:snapToGrid w:val="0"/>
        </w:rPr>
        <w:t xml:space="preserve"> 1 metro entre linhas</w:t>
      </w:r>
      <w:r w:rsidR="00A171EC" w:rsidRPr="00A171EC">
        <w:rPr>
          <w:rFonts w:ascii="Times New Roman" w:hAnsi="Times New Roman"/>
          <w:snapToGrid w:val="0"/>
        </w:rPr>
        <w:t xml:space="preserve">. Nas </w:t>
      </w:r>
      <w:proofErr w:type="spellStart"/>
      <w:r w:rsidR="00A171EC" w:rsidRPr="00A171EC">
        <w:rPr>
          <w:rFonts w:ascii="Times New Roman" w:hAnsi="Times New Roman"/>
          <w:snapToGrid w:val="0"/>
        </w:rPr>
        <w:t>subparcelas</w:t>
      </w:r>
      <w:proofErr w:type="spellEnd"/>
      <w:r w:rsidR="00A171EC" w:rsidRPr="00A171EC">
        <w:rPr>
          <w:rFonts w:ascii="Times New Roman" w:hAnsi="Times New Roman"/>
          <w:snapToGrid w:val="0"/>
        </w:rPr>
        <w:t xml:space="preserve"> foram alocados os </w:t>
      </w:r>
      <w:r w:rsidR="003823F6">
        <w:rPr>
          <w:rFonts w:ascii="Times New Roman" w:hAnsi="Times New Roman"/>
          <w:snapToGrid w:val="0"/>
        </w:rPr>
        <w:t xml:space="preserve">tipos de propágulos, </w:t>
      </w:r>
      <w:r w:rsidR="00A171EC" w:rsidRPr="00A171EC">
        <w:rPr>
          <w:rFonts w:ascii="Times New Roman" w:hAnsi="Times New Roman"/>
          <w:snapToGrid w:val="0"/>
        </w:rPr>
        <w:t xml:space="preserve">mudas comerciais </w:t>
      </w:r>
      <w:proofErr w:type="spellStart"/>
      <w:r w:rsidR="00A171EC" w:rsidRPr="00A171EC">
        <w:rPr>
          <w:rFonts w:ascii="Times New Roman" w:hAnsi="Times New Roman"/>
          <w:snapToGrid w:val="0"/>
        </w:rPr>
        <w:t>pré</w:t>
      </w:r>
      <w:proofErr w:type="spellEnd"/>
      <w:r w:rsidR="00A171EC" w:rsidRPr="00A171EC">
        <w:rPr>
          <w:rFonts w:ascii="Times New Roman" w:hAnsi="Times New Roman"/>
          <w:snapToGrid w:val="0"/>
        </w:rPr>
        <w:t>-enraizadas ou estolões retirados de um jardim clonal. O plantio das mudas (n=</w:t>
      </w:r>
      <w:r w:rsidR="00CB2309">
        <w:rPr>
          <w:rFonts w:ascii="Times New Roman" w:hAnsi="Times New Roman"/>
          <w:snapToGrid w:val="0"/>
        </w:rPr>
        <w:t>1</w:t>
      </w:r>
      <w:r w:rsidR="00A171EC" w:rsidRPr="00A171EC">
        <w:rPr>
          <w:rFonts w:ascii="Times New Roman" w:hAnsi="Times New Roman"/>
          <w:snapToGrid w:val="0"/>
        </w:rPr>
        <w:t xml:space="preserve">20) e dos estolões (n=120) foi realizado em 15/4/24, em </w:t>
      </w:r>
      <w:r w:rsidR="00727FF2">
        <w:rPr>
          <w:rFonts w:ascii="Times New Roman" w:hAnsi="Times New Roman"/>
          <w:snapToGrid w:val="0"/>
        </w:rPr>
        <w:t>duas</w:t>
      </w:r>
      <w:r w:rsidR="00A171EC" w:rsidRPr="00A171EC">
        <w:rPr>
          <w:rFonts w:ascii="Times New Roman" w:hAnsi="Times New Roman"/>
          <w:snapToGrid w:val="0"/>
        </w:rPr>
        <w:t xml:space="preserve"> parcelas de 8 × 10 m (80 m²) cada uma, contendo 8 linhas com 10 m lineares cada (n=16). No dia 19/4/24 </w:t>
      </w:r>
      <w:r w:rsidR="001B57D0">
        <w:rPr>
          <w:rFonts w:ascii="Times New Roman" w:hAnsi="Times New Roman"/>
          <w:snapToGrid w:val="0"/>
        </w:rPr>
        <w:t xml:space="preserve">iniciaram-se as </w:t>
      </w:r>
      <w:r w:rsidR="00A171EC" w:rsidRPr="00A171EC">
        <w:rPr>
          <w:rFonts w:ascii="Times New Roman" w:hAnsi="Times New Roman"/>
          <w:snapToGrid w:val="0"/>
        </w:rPr>
        <w:t>irrigações por meio de um pivô central</w:t>
      </w:r>
      <w:r w:rsidR="00790710">
        <w:rPr>
          <w:rFonts w:ascii="Times New Roman" w:hAnsi="Times New Roman"/>
          <w:snapToGrid w:val="0"/>
        </w:rPr>
        <w:t>.</w:t>
      </w:r>
      <w:r w:rsidR="00A171EC" w:rsidRPr="00A171EC">
        <w:rPr>
          <w:rFonts w:ascii="Times New Roman" w:hAnsi="Times New Roman"/>
          <w:snapToGrid w:val="0"/>
        </w:rPr>
        <w:t xml:space="preserve"> Nos dias 14/5/24</w:t>
      </w:r>
      <w:r w:rsidR="00652C1A">
        <w:rPr>
          <w:rFonts w:ascii="Times New Roman" w:hAnsi="Times New Roman"/>
          <w:snapToGrid w:val="0"/>
        </w:rPr>
        <w:t xml:space="preserve"> e</w:t>
      </w:r>
      <w:r w:rsidR="00E03703">
        <w:rPr>
          <w:rFonts w:ascii="Times New Roman" w:hAnsi="Times New Roman"/>
          <w:snapToGrid w:val="0"/>
        </w:rPr>
        <w:t xml:space="preserve"> </w:t>
      </w:r>
      <w:r w:rsidR="00A171EC" w:rsidRPr="00A171EC">
        <w:rPr>
          <w:rFonts w:ascii="Times New Roman" w:hAnsi="Times New Roman"/>
          <w:snapToGrid w:val="0"/>
        </w:rPr>
        <w:t>26/5/2024 fo</w:t>
      </w:r>
      <w:r w:rsidR="0009215E">
        <w:rPr>
          <w:rFonts w:ascii="Times New Roman" w:hAnsi="Times New Roman"/>
          <w:snapToGrid w:val="0"/>
        </w:rPr>
        <w:t xml:space="preserve">ram </w:t>
      </w:r>
      <w:r w:rsidR="00A171EC" w:rsidRPr="00A171EC">
        <w:rPr>
          <w:rFonts w:ascii="Times New Roman" w:hAnsi="Times New Roman"/>
          <w:snapToGrid w:val="0"/>
        </w:rPr>
        <w:t>realizada</w:t>
      </w:r>
      <w:r w:rsidR="0009215E">
        <w:rPr>
          <w:rFonts w:ascii="Times New Roman" w:hAnsi="Times New Roman"/>
          <w:snapToGrid w:val="0"/>
        </w:rPr>
        <w:t>s</w:t>
      </w:r>
      <w:r w:rsidR="00A171EC" w:rsidRPr="00A171EC">
        <w:rPr>
          <w:rFonts w:ascii="Times New Roman" w:hAnsi="Times New Roman"/>
          <w:snapToGrid w:val="0"/>
        </w:rPr>
        <w:t xml:space="preserve"> avaliaç</w:t>
      </w:r>
      <w:r w:rsidR="00022C40">
        <w:rPr>
          <w:rFonts w:ascii="Times New Roman" w:hAnsi="Times New Roman"/>
          <w:snapToGrid w:val="0"/>
        </w:rPr>
        <w:t>ões</w:t>
      </w:r>
      <w:r w:rsidR="00A171EC" w:rsidRPr="00A171EC">
        <w:rPr>
          <w:rFonts w:ascii="Times New Roman" w:hAnsi="Times New Roman"/>
          <w:snapToGrid w:val="0"/>
        </w:rPr>
        <w:t xml:space="preserve"> do desenvolvimento inicial por meio de contagem do </w:t>
      </w:r>
      <w:r w:rsidR="00022C40">
        <w:rPr>
          <w:rFonts w:ascii="Times New Roman" w:hAnsi="Times New Roman"/>
          <w:snapToGrid w:val="0"/>
        </w:rPr>
        <w:t>estande</w:t>
      </w:r>
      <w:r w:rsidR="00CB5380">
        <w:rPr>
          <w:rFonts w:ascii="Times New Roman" w:hAnsi="Times New Roman"/>
          <w:snapToGrid w:val="0"/>
        </w:rPr>
        <w:t xml:space="preserve">. </w:t>
      </w:r>
      <w:r w:rsidR="00975971" w:rsidRPr="00975971">
        <w:rPr>
          <w:rFonts w:ascii="Times New Roman" w:hAnsi="Times New Roman"/>
          <w:snapToGrid w:val="0"/>
          <w:lang w:val="pt-PT"/>
        </w:rPr>
        <w:t xml:space="preserve">No dia 19/7/2024 foi realizado </w:t>
      </w:r>
      <w:r w:rsidR="001506A0">
        <w:rPr>
          <w:rFonts w:ascii="Times New Roman" w:hAnsi="Times New Roman"/>
          <w:snapToGrid w:val="0"/>
          <w:lang w:val="pt-PT"/>
        </w:rPr>
        <w:t>nov</w:t>
      </w:r>
      <w:r w:rsidR="00975971" w:rsidRPr="00975971">
        <w:rPr>
          <w:rFonts w:ascii="Times New Roman" w:hAnsi="Times New Roman"/>
          <w:snapToGrid w:val="0"/>
          <w:lang w:val="pt-PT"/>
        </w:rPr>
        <w:t xml:space="preserve">a contagem de estande </w:t>
      </w:r>
      <w:r w:rsidR="005C2BCB">
        <w:rPr>
          <w:rFonts w:ascii="Times New Roman" w:hAnsi="Times New Roman"/>
          <w:snapToGrid w:val="0"/>
          <w:lang w:val="pt-PT"/>
        </w:rPr>
        <w:t>e</w:t>
      </w:r>
      <w:r w:rsidR="00975971" w:rsidRPr="00975971">
        <w:rPr>
          <w:rFonts w:ascii="Times New Roman" w:hAnsi="Times New Roman"/>
          <w:snapToGrid w:val="0"/>
          <w:lang w:val="pt-PT"/>
        </w:rPr>
        <w:t xml:space="preserve"> medido o número e comprimento de estolões por planta e o número de folhas por estolão.</w:t>
      </w:r>
      <w:r w:rsidR="00975971">
        <w:rPr>
          <w:rFonts w:ascii="Times New Roman" w:hAnsi="Times New Roman"/>
          <w:snapToGrid w:val="0"/>
          <w:lang w:val="pt-PT"/>
        </w:rPr>
        <w:t xml:space="preserve"> </w:t>
      </w:r>
      <w:r w:rsidR="00A171EC" w:rsidRPr="00A171EC">
        <w:rPr>
          <w:rFonts w:ascii="Times New Roman" w:hAnsi="Times New Roman"/>
          <w:snapToGrid w:val="0"/>
        </w:rPr>
        <w:t>Os dados foram submetidos à análise de variância e a comparação de médias pelo teste T de STUDENT a 5%</w:t>
      </w:r>
      <w:r w:rsidR="005802D1">
        <w:rPr>
          <w:rFonts w:ascii="Times New Roman" w:hAnsi="Times New Roman"/>
          <w:snapToGrid w:val="0"/>
        </w:rPr>
        <w:t xml:space="preserve"> no SAS</w:t>
      </w:r>
      <w:r w:rsidR="00A171EC" w:rsidRPr="00A171EC">
        <w:rPr>
          <w:rFonts w:ascii="Times New Roman" w:hAnsi="Times New Roman"/>
          <w:snapToGrid w:val="0"/>
        </w:rPr>
        <w:t xml:space="preserve">. </w:t>
      </w:r>
      <w:r w:rsidR="00804CB5">
        <w:rPr>
          <w:rFonts w:ascii="Times New Roman" w:hAnsi="Times New Roman"/>
          <w:snapToGrid w:val="0"/>
        </w:rPr>
        <w:t>Inicialmente, h</w:t>
      </w:r>
      <w:r w:rsidR="00A171EC" w:rsidRPr="00A171EC">
        <w:rPr>
          <w:rFonts w:ascii="Times New Roman" w:hAnsi="Times New Roman"/>
          <w:snapToGrid w:val="0"/>
        </w:rPr>
        <w:t xml:space="preserve">ouve melhor sobrevivência e desenvolvimento das plantas provenientes de mudas </w:t>
      </w:r>
      <w:proofErr w:type="spellStart"/>
      <w:r w:rsidR="00A171EC" w:rsidRPr="00A171EC">
        <w:rPr>
          <w:rFonts w:ascii="Times New Roman" w:hAnsi="Times New Roman"/>
          <w:snapToGrid w:val="0"/>
        </w:rPr>
        <w:t>pré</w:t>
      </w:r>
      <w:proofErr w:type="spellEnd"/>
      <w:r w:rsidR="00A171EC" w:rsidRPr="00A171EC">
        <w:rPr>
          <w:rFonts w:ascii="Times New Roman" w:hAnsi="Times New Roman"/>
          <w:snapToGrid w:val="0"/>
        </w:rPr>
        <w:t>-enraizadas</w:t>
      </w:r>
      <w:r w:rsidR="00AC20EE">
        <w:rPr>
          <w:rFonts w:ascii="Times New Roman" w:hAnsi="Times New Roman"/>
          <w:snapToGrid w:val="0"/>
        </w:rPr>
        <w:t xml:space="preserve"> </w:t>
      </w:r>
      <w:r w:rsidR="00BF0C7C" w:rsidRPr="00BF0C7C">
        <w:rPr>
          <w:rFonts w:ascii="Times New Roman" w:hAnsi="Times New Roman"/>
          <w:i/>
          <w:iCs/>
          <w:snapToGrid w:val="0"/>
        </w:rPr>
        <w:t>x</w:t>
      </w:r>
      <w:r w:rsidR="00BF0C7C">
        <w:rPr>
          <w:rFonts w:ascii="Times New Roman" w:hAnsi="Times New Roman"/>
          <w:snapToGrid w:val="0"/>
        </w:rPr>
        <w:t xml:space="preserve"> estolões </w:t>
      </w:r>
      <w:r w:rsidR="00AC20EE">
        <w:rPr>
          <w:rFonts w:ascii="Times New Roman" w:hAnsi="Times New Roman"/>
          <w:snapToGrid w:val="0"/>
        </w:rPr>
        <w:t>(</w:t>
      </w:r>
      <w:r w:rsidR="005B2C22">
        <w:rPr>
          <w:rFonts w:ascii="Times New Roman" w:hAnsi="Times New Roman"/>
          <w:snapToGrid w:val="0"/>
        </w:rPr>
        <w:t xml:space="preserve">12,5 </w:t>
      </w:r>
      <w:r w:rsidR="005B2C22" w:rsidRPr="005A5B8C">
        <w:rPr>
          <w:rFonts w:ascii="Times New Roman" w:hAnsi="Times New Roman"/>
          <w:i/>
          <w:iCs/>
          <w:snapToGrid w:val="0"/>
        </w:rPr>
        <w:t xml:space="preserve">x </w:t>
      </w:r>
      <w:r w:rsidR="005B2C22">
        <w:rPr>
          <w:rFonts w:ascii="Times New Roman" w:hAnsi="Times New Roman"/>
          <w:snapToGrid w:val="0"/>
        </w:rPr>
        <w:t>10,8)</w:t>
      </w:r>
      <w:r w:rsidR="00A171EC" w:rsidRPr="00A171EC">
        <w:rPr>
          <w:rFonts w:ascii="Times New Roman" w:hAnsi="Times New Roman"/>
          <w:snapToGrid w:val="0"/>
        </w:rPr>
        <w:t xml:space="preserve">, e maior número de plantas vivas no espaçamento de </w:t>
      </w:r>
      <w:r w:rsidR="003A29E4">
        <w:rPr>
          <w:rFonts w:ascii="Times New Roman" w:hAnsi="Times New Roman"/>
          <w:snapToGrid w:val="0"/>
        </w:rPr>
        <w:t>0,5</w:t>
      </w:r>
      <w:r w:rsidR="00A171EC" w:rsidRPr="00A171EC">
        <w:rPr>
          <w:rFonts w:ascii="Times New Roman" w:hAnsi="Times New Roman"/>
          <w:snapToGrid w:val="0"/>
        </w:rPr>
        <w:t xml:space="preserve"> m</w:t>
      </w:r>
      <w:r w:rsidR="00BF0C7C">
        <w:rPr>
          <w:rFonts w:ascii="Times New Roman" w:hAnsi="Times New Roman"/>
          <w:snapToGrid w:val="0"/>
        </w:rPr>
        <w:t xml:space="preserve"> </w:t>
      </w:r>
      <w:r w:rsidR="00BF0C7C" w:rsidRPr="00BF0C7C">
        <w:rPr>
          <w:rFonts w:ascii="Times New Roman" w:hAnsi="Times New Roman"/>
          <w:i/>
          <w:iCs/>
          <w:snapToGrid w:val="0"/>
        </w:rPr>
        <w:t xml:space="preserve">x </w:t>
      </w:r>
      <w:r w:rsidR="00BF0C7C">
        <w:rPr>
          <w:rFonts w:ascii="Times New Roman" w:hAnsi="Times New Roman"/>
          <w:snapToGrid w:val="0"/>
        </w:rPr>
        <w:t>1m</w:t>
      </w:r>
      <w:r w:rsidR="003A29E4">
        <w:rPr>
          <w:rFonts w:ascii="Times New Roman" w:hAnsi="Times New Roman"/>
          <w:snapToGrid w:val="0"/>
        </w:rPr>
        <w:t xml:space="preserve"> (</w:t>
      </w:r>
      <w:r w:rsidR="005B2C22">
        <w:rPr>
          <w:rFonts w:ascii="Times New Roman" w:hAnsi="Times New Roman"/>
          <w:snapToGrid w:val="0"/>
        </w:rPr>
        <w:t>15,5</w:t>
      </w:r>
      <w:r w:rsidR="00AC20EE">
        <w:rPr>
          <w:rFonts w:ascii="Times New Roman" w:hAnsi="Times New Roman"/>
          <w:snapToGrid w:val="0"/>
        </w:rPr>
        <w:t xml:space="preserve"> </w:t>
      </w:r>
      <w:r w:rsidR="00AC20EE" w:rsidRPr="00AC20EE">
        <w:rPr>
          <w:rFonts w:ascii="Times New Roman" w:hAnsi="Times New Roman"/>
          <w:i/>
          <w:iCs/>
          <w:snapToGrid w:val="0"/>
        </w:rPr>
        <w:t>x</w:t>
      </w:r>
      <w:r w:rsidR="005B2C22">
        <w:rPr>
          <w:rFonts w:ascii="Times New Roman" w:hAnsi="Times New Roman"/>
          <w:snapToGrid w:val="0"/>
        </w:rPr>
        <w:t xml:space="preserve"> 7,8</w:t>
      </w:r>
      <w:r w:rsidR="00AC20EE">
        <w:rPr>
          <w:rFonts w:ascii="Times New Roman" w:hAnsi="Times New Roman"/>
          <w:snapToGrid w:val="0"/>
        </w:rPr>
        <w:t>)</w:t>
      </w:r>
      <w:r w:rsidR="00A171EC" w:rsidRPr="00A171EC">
        <w:rPr>
          <w:rFonts w:ascii="Times New Roman" w:hAnsi="Times New Roman"/>
          <w:snapToGrid w:val="0"/>
        </w:rPr>
        <w:t xml:space="preserve">. </w:t>
      </w:r>
      <w:r w:rsidR="00AD1DC1">
        <w:rPr>
          <w:rFonts w:ascii="Times New Roman" w:hAnsi="Times New Roman"/>
          <w:snapToGrid w:val="0"/>
        </w:rPr>
        <w:t>Entretanto, n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a avaliação de 19/7/2024, a diferença no estande </w:t>
      </w:r>
      <w:r w:rsidR="006D75F5">
        <w:rPr>
          <w:rFonts w:ascii="Times New Roman" w:hAnsi="Times New Roman"/>
          <w:snapToGrid w:val="0"/>
          <w:lang w:val="pt-PT"/>
        </w:rPr>
        <w:t xml:space="preserve">em função do tipo de propágulo </w:t>
      </w:r>
      <w:r w:rsidR="006E4E9F" w:rsidRPr="006E4E9F">
        <w:rPr>
          <w:rFonts w:ascii="Times New Roman" w:hAnsi="Times New Roman"/>
          <w:snapToGrid w:val="0"/>
          <w:lang w:val="pt-PT"/>
        </w:rPr>
        <w:t>não foi mais observada. Já o número de plantas vivas permaneceu superior para o espaçamento de 0,5 m</w:t>
      </w:r>
      <w:r w:rsidR="00F2553C">
        <w:rPr>
          <w:rFonts w:ascii="Times New Roman" w:hAnsi="Times New Roman"/>
          <w:snapToGrid w:val="0"/>
          <w:lang w:val="pt-PT"/>
        </w:rPr>
        <w:t xml:space="preserve"> (13,1) </w:t>
      </w:r>
      <w:r w:rsidR="001B1B36">
        <w:rPr>
          <w:rFonts w:ascii="Times New Roman" w:hAnsi="Times New Roman"/>
          <w:snapToGrid w:val="0"/>
          <w:lang w:val="pt-PT"/>
        </w:rPr>
        <w:t>em relação a 1m (6,5)</w:t>
      </w:r>
      <w:r w:rsidR="006E4E9F" w:rsidRPr="006E4E9F">
        <w:rPr>
          <w:rFonts w:ascii="Times New Roman" w:hAnsi="Times New Roman"/>
          <w:snapToGrid w:val="0"/>
          <w:lang w:val="pt-PT"/>
        </w:rPr>
        <w:t>. O número de estolões foi maior nas parcelas implantadas com mudas</w:t>
      </w:r>
      <w:r w:rsidR="006A7195">
        <w:rPr>
          <w:rFonts w:ascii="Times New Roman" w:hAnsi="Times New Roman"/>
          <w:snapToGrid w:val="0"/>
          <w:lang w:val="pt-PT"/>
        </w:rPr>
        <w:t xml:space="preserve"> </w:t>
      </w:r>
      <w:r w:rsidR="006A7195" w:rsidRPr="006A7195">
        <w:rPr>
          <w:rFonts w:ascii="Times New Roman" w:hAnsi="Times New Roman"/>
          <w:i/>
          <w:iCs/>
          <w:snapToGrid w:val="0"/>
          <w:lang w:val="pt-PT"/>
        </w:rPr>
        <w:t>x</w:t>
      </w:r>
      <w:r w:rsidR="006A7195">
        <w:rPr>
          <w:rFonts w:ascii="Times New Roman" w:hAnsi="Times New Roman"/>
          <w:snapToGrid w:val="0"/>
          <w:lang w:val="pt-PT"/>
        </w:rPr>
        <w:t xml:space="preserve"> estolão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</w:t>
      </w:r>
      <w:r w:rsidR="001950A1">
        <w:rPr>
          <w:rFonts w:ascii="Times New Roman" w:hAnsi="Times New Roman"/>
          <w:snapToGrid w:val="0"/>
          <w:lang w:val="pt-PT"/>
        </w:rPr>
        <w:t>(22,9</w:t>
      </w:r>
      <w:r w:rsidR="006A7195">
        <w:rPr>
          <w:rFonts w:ascii="Times New Roman" w:hAnsi="Times New Roman"/>
          <w:snapToGrid w:val="0"/>
          <w:lang w:val="pt-PT"/>
        </w:rPr>
        <w:t xml:space="preserve"> </w:t>
      </w:r>
      <w:r w:rsidR="006A7195" w:rsidRPr="006A7195">
        <w:rPr>
          <w:rFonts w:ascii="Times New Roman" w:hAnsi="Times New Roman"/>
          <w:i/>
          <w:iCs/>
          <w:snapToGrid w:val="0"/>
          <w:lang w:val="pt-PT"/>
        </w:rPr>
        <w:t>x</w:t>
      </w:r>
      <w:r w:rsidR="006A7195">
        <w:rPr>
          <w:rFonts w:ascii="Times New Roman" w:hAnsi="Times New Roman"/>
          <w:snapToGrid w:val="0"/>
          <w:lang w:val="pt-PT"/>
        </w:rPr>
        <w:t xml:space="preserve"> 15,0</w:t>
      </w:r>
      <w:r w:rsidR="001950A1">
        <w:rPr>
          <w:rFonts w:ascii="Times New Roman" w:hAnsi="Times New Roman"/>
          <w:snapToGrid w:val="0"/>
          <w:lang w:val="pt-PT"/>
        </w:rPr>
        <w:t>)</w:t>
      </w:r>
      <w:r w:rsidR="00EA1C00">
        <w:rPr>
          <w:rFonts w:ascii="Times New Roman" w:hAnsi="Times New Roman"/>
          <w:snapToGrid w:val="0"/>
          <w:lang w:val="pt-PT"/>
        </w:rPr>
        <w:t xml:space="preserve"> e maior para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0,5m</w:t>
      </w:r>
      <w:r w:rsidR="00EA1C00">
        <w:rPr>
          <w:rFonts w:ascii="Times New Roman" w:hAnsi="Times New Roman"/>
          <w:snapToGrid w:val="0"/>
          <w:lang w:val="pt-PT"/>
        </w:rPr>
        <w:t xml:space="preserve"> </w:t>
      </w:r>
      <w:r w:rsidR="00EA1C00" w:rsidRPr="00F01FC9">
        <w:rPr>
          <w:rFonts w:ascii="Times New Roman" w:hAnsi="Times New Roman"/>
          <w:i/>
          <w:iCs/>
          <w:snapToGrid w:val="0"/>
          <w:lang w:val="pt-PT"/>
        </w:rPr>
        <w:t>x</w:t>
      </w:r>
      <w:r w:rsidR="00EA1C00">
        <w:rPr>
          <w:rFonts w:ascii="Times New Roman" w:hAnsi="Times New Roman"/>
          <w:snapToGrid w:val="0"/>
          <w:lang w:val="pt-PT"/>
        </w:rPr>
        <w:t xml:space="preserve"> 1m</w:t>
      </w:r>
      <w:r w:rsidR="000B4D57">
        <w:rPr>
          <w:rFonts w:ascii="Times New Roman" w:hAnsi="Times New Roman"/>
          <w:snapToGrid w:val="0"/>
          <w:lang w:val="pt-PT"/>
        </w:rPr>
        <w:t xml:space="preserve"> (24,6 </w:t>
      </w:r>
      <w:r w:rsidR="000B4D57" w:rsidRPr="00F01FC9">
        <w:rPr>
          <w:rFonts w:ascii="Times New Roman" w:hAnsi="Times New Roman"/>
          <w:i/>
          <w:iCs/>
          <w:snapToGrid w:val="0"/>
          <w:lang w:val="pt-PT"/>
        </w:rPr>
        <w:t>x</w:t>
      </w:r>
      <w:r w:rsidR="000B4D57">
        <w:rPr>
          <w:rFonts w:ascii="Times New Roman" w:hAnsi="Times New Roman"/>
          <w:snapToGrid w:val="0"/>
          <w:lang w:val="pt-PT"/>
        </w:rPr>
        <w:t xml:space="preserve"> 13,</w:t>
      </w:r>
      <w:r w:rsidR="00EA1C00">
        <w:rPr>
          <w:rFonts w:ascii="Times New Roman" w:hAnsi="Times New Roman"/>
          <w:snapToGrid w:val="0"/>
          <w:lang w:val="pt-PT"/>
        </w:rPr>
        <w:t>3</w:t>
      </w:r>
      <w:r w:rsidR="000B4D57">
        <w:rPr>
          <w:rFonts w:ascii="Times New Roman" w:hAnsi="Times New Roman"/>
          <w:snapToGrid w:val="0"/>
          <w:lang w:val="pt-PT"/>
        </w:rPr>
        <w:t>)</w:t>
      </w:r>
      <w:r w:rsidR="006E4E9F" w:rsidRPr="006E4E9F">
        <w:rPr>
          <w:rFonts w:ascii="Times New Roman" w:hAnsi="Times New Roman"/>
          <w:snapToGrid w:val="0"/>
          <w:lang w:val="pt-PT"/>
        </w:rPr>
        <w:t>. Quando observada as plantas individualmente as mudas</w:t>
      </w:r>
      <w:r w:rsidR="00E872A9">
        <w:rPr>
          <w:rFonts w:ascii="Times New Roman" w:hAnsi="Times New Roman"/>
          <w:snapToGrid w:val="0"/>
          <w:lang w:val="pt-PT"/>
        </w:rPr>
        <w:t xml:space="preserve"> pré-enraizadas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proporcionaram</w:t>
      </w:r>
      <w:r w:rsidR="004546EC">
        <w:rPr>
          <w:rFonts w:ascii="Times New Roman" w:hAnsi="Times New Roman"/>
          <w:snapToGrid w:val="0"/>
          <w:lang w:val="pt-PT"/>
        </w:rPr>
        <w:t>,</w:t>
      </w:r>
      <w:r w:rsidR="00F0591B">
        <w:rPr>
          <w:rFonts w:ascii="Times New Roman" w:hAnsi="Times New Roman"/>
          <w:snapToGrid w:val="0"/>
          <w:lang w:val="pt-PT"/>
        </w:rPr>
        <w:t xml:space="preserve"> em relação ao plantio por estolões</w:t>
      </w:r>
      <w:r w:rsidR="004546EC">
        <w:rPr>
          <w:rFonts w:ascii="Times New Roman" w:hAnsi="Times New Roman"/>
          <w:snapToGrid w:val="0"/>
          <w:lang w:val="pt-PT"/>
        </w:rPr>
        <w:t>,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maior número de estolões por planta</w:t>
      </w:r>
      <w:r w:rsidR="0068394E">
        <w:rPr>
          <w:rFonts w:ascii="Times New Roman" w:hAnsi="Times New Roman"/>
          <w:snapToGrid w:val="0"/>
          <w:lang w:val="pt-PT"/>
        </w:rPr>
        <w:t xml:space="preserve"> </w:t>
      </w:r>
      <w:r w:rsidR="00F6356D">
        <w:rPr>
          <w:rFonts w:ascii="Times New Roman" w:hAnsi="Times New Roman"/>
          <w:snapToGrid w:val="0"/>
          <w:lang w:val="pt-PT"/>
        </w:rPr>
        <w:t>(</w:t>
      </w:r>
      <w:r w:rsidR="0068394E">
        <w:rPr>
          <w:rFonts w:ascii="Times New Roman" w:hAnsi="Times New Roman"/>
          <w:snapToGrid w:val="0"/>
          <w:lang w:val="pt-PT"/>
        </w:rPr>
        <w:t>2</w:t>
      </w:r>
      <w:r w:rsidR="00F6356D">
        <w:rPr>
          <w:rFonts w:ascii="Times New Roman" w:hAnsi="Times New Roman"/>
          <w:snapToGrid w:val="0"/>
          <w:lang w:val="pt-PT"/>
        </w:rPr>
        <w:t xml:space="preserve">,1 </w:t>
      </w:r>
      <w:r w:rsidR="00F6356D" w:rsidRPr="00F6356D">
        <w:rPr>
          <w:rFonts w:ascii="Times New Roman" w:hAnsi="Times New Roman"/>
          <w:i/>
          <w:iCs/>
          <w:snapToGrid w:val="0"/>
          <w:lang w:val="pt-PT"/>
        </w:rPr>
        <w:t>x</w:t>
      </w:r>
      <w:r w:rsidR="00F6356D">
        <w:rPr>
          <w:rFonts w:ascii="Times New Roman" w:hAnsi="Times New Roman"/>
          <w:snapToGrid w:val="0"/>
          <w:lang w:val="pt-PT"/>
        </w:rPr>
        <w:t xml:space="preserve"> 1,6)</w:t>
      </w:r>
      <w:r w:rsidR="006E4E9F" w:rsidRPr="006E4E9F">
        <w:rPr>
          <w:rFonts w:ascii="Times New Roman" w:hAnsi="Times New Roman"/>
          <w:snapToGrid w:val="0"/>
          <w:lang w:val="pt-PT"/>
        </w:rPr>
        <w:t>, que foram mais compridos</w:t>
      </w:r>
      <w:r w:rsidR="002979F9">
        <w:rPr>
          <w:rFonts w:ascii="Times New Roman" w:hAnsi="Times New Roman"/>
          <w:snapToGrid w:val="0"/>
          <w:lang w:val="pt-PT"/>
        </w:rPr>
        <w:t xml:space="preserve"> (6</w:t>
      </w:r>
      <w:r w:rsidR="00A675DA">
        <w:rPr>
          <w:rFonts w:ascii="Times New Roman" w:hAnsi="Times New Roman"/>
          <w:snapToGrid w:val="0"/>
          <w:lang w:val="pt-PT"/>
        </w:rPr>
        <w:t>,0</w:t>
      </w:r>
      <w:r w:rsidR="002979F9">
        <w:rPr>
          <w:rFonts w:ascii="Times New Roman" w:hAnsi="Times New Roman"/>
          <w:snapToGrid w:val="0"/>
          <w:lang w:val="pt-PT"/>
        </w:rPr>
        <w:t xml:space="preserve"> </w:t>
      </w:r>
      <w:r w:rsidR="002979F9" w:rsidRPr="004E7872">
        <w:rPr>
          <w:rFonts w:ascii="Times New Roman" w:hAnsi="Times New Roman"/>
          <w:snapToGrid w:val="0"/>
          <w:lang w:val="pt-PT"/>
        </w:rPr>
        <w:t>x</w:t>
      </w:r>
      <w:r w:rsidR="002979F9">
        <w:rPr>
          <w:rFonts w:ascii="Times New Roman" w:hAnsi="Times New Roman"/>
          <w:snapToGrid w:val="0"/>
          <w:lang w:val="pt-PT"/>
        </w:rPr>
        <w:t xml:space="preserve"> 4,8 cm)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e com maior número de folhas em cada estolão</w:t>
      </w:r>
      <w:r w:rsidR="002979F9">
        <w:rPr>
          <w:rFonts w:ascii="Times New Roman" w:hAnsi="Times New Roman"/>
          <w:snapToGrid w:val="0"/>
          <w:lang w:val="pt-PT"/>
        </w:rPr>
        <w:t xml:space="preserve"> </w:t>
      </w:r>
      <w:r w:rsidR="001F640B">
        <w:rPr>
          <w:rFonts w:ascii="Times New Roman" w:hAnsi="Times New Roman"/>
          <w:snapToGrid w:val="0"/>
          <w:lang w:val="pt-PT"/>
        </w:rPr>
        <w:t xml:space="preserve">(6,4 </w:t>
      </w:r>
      <w:r w:rsidR="001F640B" w:rsidRPr="001F640B">
        <w:rPr>
          <w:rFonts w:ascii="Times New Roman" w:hAnsi="Times New Roman"/>
          <w:i/>
          <w:iCs/>
          <w:snapToGrid w:val="0"/>
          <w:lang w:val="pt-PT"/>
        </w:rPr>
        <w:t>x</w:t>
      </w:r>
      <w:r w:rsidR="001F640B">
        <w:rPr>
          <w:rFonts w:ascii="Times New Roman" w:hAnsi="Times New Roman"/>
          <w:snapToGrid w:val="0"/>
          <w:lang w:val="pt-PT"/>
        </w:rPr>
        <w:t xml:space="preserve"> 5,3)</w:t>
      </w:r>
      <w:r w:rsidR="006E4E9F" w:rsidRPr="006E4E9F">
        <w:rPr>
          <w:rFonts w:ascii="Times New Roman" w:hAnsi="Times New Roman"/>
          <w:snapToGrid w:val="0"/>
          <w:lang w:val="pt-PT"/>
        </w:rPr>
        <w:t>; e o espaçamento de 0,5 m produziu estolões com maior número de folhas</w:t>
      </w:r>
      <w:r w:rsidR="001F640B">
        <w:rPr>
          <w:rFonts w:ascii="Times New Roman" w:hAnsi="Times New Roman"/>
          <w:snapToGrid w:val="0"/>
          <w:lang w:val="pt-PT"/>
        </w:rPr>
        <w:t xml:space="preserve"> </w:t>
      </w:r>
      <w:r w:rsidR="00E929BF">
        <w:rPr>
          <w:rFonts w:ascii="Times New Roman" w:hAnsi="Times New Roman"/>
          <w:snapToGrid w:val="0"/>
          <w:lang w:val="pt-PT"/>
        </w:rPr>
        <w:t xml:space="preserve">(6,3 </w:t>
      </w:r>
      <w:r w:rsidR="00E929BF" w:rsidRPr="00E929BF">
        <w:rPr>
          <w:rFonts w:ascii="Times New Roman" w:hAnsi="Times New Roman"/>
          <w:i/>
          <w:iCs/>
          <w:snapToGrid w:val="0"/>
          <w:lang w:val="pt-PT"/>
        </w:rPr>
        <w:t>x</w:t>
      </w:r>
      <w:r w:rsidR="00E929BF">
        <w:rPr>
          <w:rFonts w:ascii="Times New Roman" w:hAnsi="Times New Roman"/>
          <w:snapToGrid w:val="0"/>
          <w:lang w:val="pt-PT"/>
        </w:rPr>
        <w:t xml:space="preserve"> 5,4)</w:t>
      </w:r>
      <w:r w:rsidR="00B6723F">
        <w:rPr>
          <w:rFonts w:ascii="Times New Roman" w:hAnsi="Times New Roman"/>
          <w:snapToGrid w:val="0"/>
          <w:lang w:val="pt-PT"/>
        </w:rPr>
        <w:t xml:space="preserve"> comparado ao espaçamento de 1m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, mesmo com a maior densidade de plantas apresentada nesse </w:t>
      </w:r>
      <w:r w:rsidR="00B6723F">
        <w:rPr>
          <w:rFonts w:ascii="Times New Roman" w:hAnsi="Times New Roman"/>
          <w:snapToGrid w:val="0"/>
          <w:lang w:val="pt-PT"/>
        </w:rPr>
        <w:t>e</w:t>
      </w:r>
      <w:r w:rsidR="006E4E9F" w:rsidRPr="006E4E9F">
        <w:rPr>
          <w:rFonts w:ascii="Times New Roman" w:hAnsi="Times New Roman"/>
          <w:snapToGrid w:val="0"/>
          <w:lang w:val="pt-PT"/>
        </w:rPr>
        <w:t>spaçamento.</w:t>
      </w:r>
      <w:r w:rsidR="00A13443">
        <w:rPr>
          <w:rFonts w:ascii="Times New Roman" w:hAnsi="Times New Roman"/>
          <w:snapToGrid w:val="0"/>
          <w:lang w:val="pt-PT"/>
        </w:rPr>
        <w:t xml:space="preserve"> O melhor método de plantio foi com mudas pré-enraizadas no espaçamento de 0,5 entre plantas.</w:t>
      </w:r>
    </w:p>
    <w:p w14:paraId="59EBB5C3" w14:textId="77777777" w:rsidR="00486285" w:rsidRPr="00F61E4E" w:rsidRDefault="00486285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BCA8846" w14:textId="114B3773" w:rsidR="00486285" w:rsidRPr="00023DD9" w:rsidRDefault="00486285" w:rsidP="0048628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23DD9">
        <w:rPr>
          <w:rFonts w:ascii="Times New Roman" w:hAnsi="Times New Roman"/>
          <w:b/>
          <w:sz w:val="20"/>
        </w:rPr>
        <w:t>Apoio financeiro:</w:t>
      </w:r>
      <w:r w:rsidRPr="00023DD9">
        <w:rPr>
          <w:rFonts w:ascii="Times New Roman" w:hAnsi="Times New Roman"/>
          <w:sz w:val="20"/>
        </w:rPr>
        <w:t xml:space="preserve"> Embrapa/</w:t>
      </w:r>
      <w:proofErr w:type="spellStart"/>
      <w:r w:rsidRPr="00023DD9">
        <w:rPr>
          <w:rFonts w:ascii="Times New Roman" w:hAnsi="Times New Roman"/>
          <w:sz w:val="20"/>
        </w:rPr>
        <w:t>Unipasto</w:t>
      </w:r>
      <w:proofErr w:type="spellEnd"/>
      <w:r w:rsidR="006705E3">
        <w:rPr>
          <w:rFonts w:ascii="Times New Roman" w:hAnsi="Times New Roman"/>
          <w:sz w:val="20"/>
        </w:rPr>
        <w:t xml:space="preserve">  </w:t>
      </w:r>
      <w:r w:rsidRPr="00023DD9">
        <w:rPr>
          <w:rFonts w:ascii="Times New Roman" w:hAnsi="Times New Roman"/>
          <w:b/>
          <w:sz w:val="20"/>
        </w:rPr>
        <w:t>Área:</w:t>
      </w:r>
      <w:r w:rsidRPr="00023DD9">
        <w:rPr>
          <w:rFonts w:ascii="Times New Roman" w:hAnsi="Times New Roman"/>
          <w:sz w:val="20"/>
        </w:rPr>
        <w:t xml:space="preserve"> Agronomia</w:t>
      </w:r>
    </w:p>
    <w:p w14:paraId="13DAA499" w14:textId="77777777" w:rsidR="00486285" w:rsidRPr="00023DD9" w:rsidRDefault="00486285" w:rsidP="0048628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23DD9">
        <w:rPr>
          <w:rFonts w:ascii="Times New Roman" w:hAnsi="Times New Roman"/>
          <w:b/>
          <w:sz w:val="20"/>
        </w:rPr>
        <w:t>Palavras-chave</w:t>
      </w:r>
      <w:r w:rsidRPr="00023DD9">
        <w:rPr>
          <w:rFonts w:ascii="Times New Roman" w:hAnsi="Times New Roman"/>
          <w:sz w:val="20"/>
        </w:rPr>
        <w:t xml:space="preserve">: irrigação, mudas </w:t>
      </w:r>
      <w:proofErr w:type="spellStart"/>
      <w:r w:rsidRPr="00023DD9">
        <w:rPr>
          <w:rFonts w:ascii="Times New Roman" w:hAnsi="Times New Roman"/>
          <w:sz w:val="20"/>
        </w:rPr>
        <w:t>pré</w:t>
      </w:r>
      <w:proofErr w:type="spellEnd"/>
      <w:r w:rsidRPr="00023DD9">
        <w:rPr>
          <w:rFonts w:ascii="Times New Roman" w:hAnsi="Times New Roman"/>
          <w:sz w:val="20"/>
        </w:rPr>
        <w:t>-enraizadas, estolões, espaçamento, estande, consórcio, pecuária.</w:t>
      </w:r>
    </w:p>
    <w:p w14:paraId="45E939C7" w14:textId="77777777" w:rsidR="00486285" w:rsidRPr="00023DD9" w:rsidRDefault="00486285" w:rsidP="0048628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23DD9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023DD9">
        <w:rPr>
          <w:rFonts w:ascii="Times New Roman" w:hAnsi="Times New Roman"/>
          <w:b/>
          <w:sz w:val="20"/>
        </w:rPr>
        <w:t>SisGen</w:t>
      </w:r>
      <w:proofErr w:type="spellEnd"/>
      <w:r w:rsidRPr="00023DD9">
        <w:rPr>
          <w:rFonts w:ascii="Times New Roman" w:hAnsi="Times New Roman"/>
          <w:b/>
          <w:sz w:val="20"/>
        </w:rPr>
        <w:t>:</w:t>
      </w:r>
      <w:r w:rsidRPr="00023DD9">
        <w:rPr>
          <w:rFonts w:ascii="Times New Roman" w:hAnsi="Times New Roman"/>
          <w:sz w:val="20"/>
        </w:rPr>
        <w:t xml:space="preserve"> Material coletado antes de 23/08/2000, Medida Provisória n.º 2.196-1</w:t>
      </w:r>
    </w:p>
    <w:p w14:paraId="1F5A69FA" w14:textId="77777777" w:rsidR="00486285" w:rsidRPr="00023DD9" w:rsidRDefault="00486285" w:rsidP="00486285">
      <w:pPr>
        <w:pStyle w:val="Corpodetexto"/>
        <w:spacing w:line="240" w:lineRule="auto"/>
      </w:pPr>
      <w:r w:rsidRPr="00023DD9">
        <w:rPr>
          <w:rFonts w:ascii="Times New Roman" w:hAnsi="Times New Roman"/>
          <w:b/>
          <w:sz w:val="20"/>
        </w:rPr>
        <w:t xml:space="preserve">N. do Processo PIBIC/PIBIT: </w:t>
      </w:r>
      <w:r>
        <w:rPr>
          <w:rFonts w:ascii="Times New Roman" w:hAnsi="Times New Roman"/>
          <w:sz w:val="20"/>
        </w:rPr>
        <w:t>15.1303/2023-0</w:t>
      </w:r>
    </w:p>
    <w:sectPr w:rsidR="00486285" w:rsidRPr="00023DD9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92CB" w14:textId="77777777" w:rsidR="008B70A1" w:rsidRDefault="008B70A1" w:rsidP="00E12AB0">
      <w:r>
        <w:separator/>
      </w:r>
    </w:p>
  </w:endnote>
  <w:endnote w:type="continuationSeparator" w:id="0">
    <w:p w14:paraId="0E7DFD19" w14:textId="77777777" w:rsidR="008B70A1" w:rsidRDefault="008B70A1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0EC3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618F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F3E6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6DF8" w14:textId="77777777" w:rsidR="008B70A1" w:rsidRDefault="008B70A1" w:rsidP="00E12AB0">
      <w:r>
        <w:separator/>
      </w:r>
    </w:p>
  </w:footnote>
  <w:footnote w:type="continuationSeparator" w:id="0">
    <w:p w14:paraId="1C7AEE0E" w14:textId="77777777" w:rsidR="008B70A1" w:rsidRDefault="008B70A1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8000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AA5D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19C96C9B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EAE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22C40"/>
    <w:rsid w:val="0009215E"/>
    <w:rsid w:val="000B4D57"/>
    <w:rsid w:val="00105232"/>
    <w:rsid w:val="00113755"/>
    <w:rsid w:val="001506A0"/>
    <w:rsid w:val="001662B0"/>
    <w:rsid w:val="001950A1"/>
    <w:rsid w:val="001A4195"/>
    <w:rsid w:val="001B1B36"/>
    <w:rsid w:val="001B57D0"/>
    <w:rsid w:val="001F640B"/>
    <w:rsid w:val="00221A50"/>
    <w:rsid w:val="002774DE"/>
    <w:rsid w:val="002979F9"/>
    <w:rsid w:val="002B6C6D"/>
    <w:rsid w:val="002C0BD5"/>
    <w:rsid w:val="002E0A8D"/>
    <w:rsid w:val="002E3370"/>
    <w:rsid w:val="002F07EF"/>
    <w:rsid w:val="002F2E37"/>
    <w:rsid w:val="002F56E6"/>
    <w:rsid w:val="00327E3C"/>
    <w:rsid w:val="003365F5"/>
    <w:rsid w:val="003410F6"/>
    <w:rsid w:val="003477EB"/>
    <w:rsid w:val="003554AC"/>
    <w:rsid w:val="0036694D"/>
    <w:rsid w:val="00375F1B"/>
    <w:rsid w:val="00381A8C"/>
    <w:rsid w:val="003823F6"/>
    <w:rsid w:val="003920ED"/>
    <w:rsid w:val="003969EF"/>
    <w:rsid w:val="003A29E4"/>
    <w:rsid w:val="003E4840"/>
    <w:rsid w:val="004357E0"/>
    <w:rsid w:val="004546EC"/>
    <w:rsid w:val="00477C1E"/>
    <w:rsid w:val="00484063"/>
    <w:rsid w:val="00486285"/>
    <w:rsid w:val="004946C2"/>
    <w:rsid w:val="004E7872"/>
    <w:rsid w:val="005112AA"/>
    <w:rsid w:val="00534691"/>
    <w:rsid w:val="0057319E"/>
    <w:rsid w:val="005802D1"/>
    <w:rsid w:val="0059212B"/>
    <w:rsid w:val="005A5B8C"/>
    <w:rsid w:val="005B1B56"/>
    <w:rsid w:val="005B2C22"/>
    <w:rsid w:val="005C1AEF"/>
    <w:rsid w:val="005C2BCB"/>
    <w:rsid w:val="006278BF"/>
    <w:rsid w:val="00631539"/>
    <w:rsid w:val="00634DBE"/>
    <w:rsid w:val="00652C1A"/>
    <w:rsid w:val="006705E3"/>
    <w:rsid w:val="00671DC4"/>
    <w:rsid w:val="00682ACA"/>
    <w:rsid w:val="0068394E"/>
    <w:rsid w:val="006A7195"/>
    <w:rsid w:val="006D42E4"/>
    <w:rsid w:val="006D75F5"/>
    <w:rsid w:val="006E4E9F"/>
    <w:rsid w:val="007147F9"/>
    <w:rsid w:val="00727FF2"/>
    <w:rsid w:val="00746773"/>
    <w:rsid w:val="007766D2"/>
    <w:rsid w:val="007816FB"/>
    <w:rsid w:val="00785A21"/>
    <w:rsid w:val="00790710"/>
    <w:rsid w:val="007F01B1"/>
    <w:rsid w:val="00804CB5"/>
    <w:rsid w:val="00831A69"/>
    <w:rsid w:val="008B70A1"/>
    <w:rsid w:val="008D1B21"/>
    <w:rsid w:val="008D70B4"/>
    <w:rsid w:val="00940D47"/>
    <w:rsid w:val="00975971"/>
    <w:rsid w:val="00983443"/>
    <w:rsid w:val="00A10B7E"/>
    <w:rsid w:val="00A13443"/>
    <w:rsid w:val="00A171EC"/>
    <w:rsid w:val="00A410B0"/>
    <w:rsid w:val="00A62C64"/>
    <w:rsid w:val="00A675DA"/>
    <w:rsid w:val="00AC20EE"/>
    <w:rsid w:val="00AC5988"/>
    <w:rsid w:val="00AD1889"/>
    <w:rsid w:val="00AD1DC1"/>
    <w:rsid w:val="00B004FD"/>
    <w:rsid w:val="00B04450"/>
    <w:rsid w:val="00B46292"/>
    <w:rsid w:val="00B47FD2"/>
    <w:rsid w:val="00B56B6B"/>
    <w:rsid w:val="00B6723F"/>
    <w:rsid w:val="00BF0C7C"/>
    <w:rsid w:val="00C03A72"/>
    <w:rsid w:val="00C228F0"/>
    <w:rsid w:val="00C70BF2"/>
    <w:rsid w:val="00CB2309"/>
    <w:rsid w:val="00CB28F2"/>
    <w:rsid w:val="00CB5380"/>
    <w:rsid w:val="00CD0F93"/>
    <w:rsid w:val="00CF7283"/>
    <w:rsid w:val="00D03A8B"/>
    <w:rsid w:val="00D053EE"/>
    <w:rsid w:val="00D531A0"/>
    <w:rsid w:val="00D57A48"/>
    <w:rsid w:val="00D6751D"/>
    <w:rsid w:val="00DB291B"/>
    <w:rsid w:val="00DE44C2"/>
    <w:rsid w:val="00E03703"/>
    <w:rsid w:val="00E12AB0"/>
    <w:rsid w:val="00E41C7A"/>
    <w:rsid w:val="00E872A9"/>
    <w:rsid w:val="00E929BF"/>
    <w:rsid w:val="00EA1C00"/>
    <w:rsid w:val="00EA3755"/>
    <w:rsid w:val="00F01FC9"/>
    <w:rsid w:val="00F0591B"/>
    <w:rsid w:val="00F2553C"/>
    <w:rsid w:val="00F36071"/>
    <w:rsid w:val="00F61E4E"/>
    <w:rsid w:val="00F6356D"/>
    <w:rsid w:val="00FB07FA"/>
    <w:rsid w:val="00FC5E0B"/>
    <w:rsid w:val="00FD4F6F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C3A3"/>
  <w15:docId w15:val="{C67F0B1F-F5FC-451E-81C9-7F141D65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customStyle="1" w:styleId="Pa3">
    <w:name w:val="Pa3"/>
    <w:basedOn w:val="Normal"/>
    <w:next w:val="Normal"/>
    <w:uiPriority w:val="99"/>
    <w:rsid w:val="00534691"/>
    <w:pPr>
      <w:autoSpaceDE w:val="0"/>
      <w:autoSpaceDN w:val="0"/>
      <w:adjustRightInd w:val="0"/>
      <w:spacing w:line="201" w:lineRule="atLeast"/>
      <w:ind w:firstLine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</dc:creator>
  <cp:lastModifiedBy>Revisor 1</cp:lastModifiedBy>
  <cp:revision>44</cp:revision>
  <dcterms:created xsi:type="dcterms:W3CDTF">2025-07-10T13:37:00Z</dcterms:created>
  <dcterms:modified xsi:type="dcterms:W3CDTF">2025-07-17T14:46:00Z</dcterms:modified>
</cp:coreProperties>
</file>