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183C64A8" w:rsidR="00CC2C32" w:rsidRPr="00982ACF" w:rsidRDefault="005B7754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  <w:bookmarkStart w:id="0" w:name="_eacbr535meb6" w:colFirst="0" w:colLast="0"/>
      <w:bookmarkEnd w:id="0"/>
      <w:r w:rsidRPr="00982ACF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Resposta</w:t>
      </w:r>
      <w:r w:rsidR="001F4DA6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s</w:t>
      </w:r>
      <w:r w:rsidRPr="00982ACF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 xml:space="preserve"> d</w:t>
      </w:r>
      <w:r w:rsidR="001F4DA6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 xml:space="preserve">o cultivo </w:t>
      </w:r>
      <w:r w:rsidRPr="00982ACF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 xml:space="preserve">de trigo sob déficit hídrico e com aplicação de </w:t>
      </w:r>
      <w:proofErr w:type="spellStart"/>
      <w:r w:rsidRPr="00982ACF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hidrogel</w:t>
      </w:r>
      <w:proofErr w:type="spellEnd"/>
      <w:r w:rsidRPr="00982ACF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 xml:space="preserve"> ao solo</w:t>
      </w:r>
    </w:p>
    <w:p w14:paraId="00000002" w14:textId="77777777" w:rsidR="00CC2C32" w:rsidRPr="00982ACF" w:rsidRDefault="00CC2C32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</w:p>
    <w:p w14:paraId="00000003" w14:textId="77777777" w:rsidR="00CC2C32" w:rsidRPr="00982ACF" w:rsidRDefault="005B7754">
      <w:pPr>
        <w:jc w:val="center"/>
        <w:rPr>
          <w:rFonts w:ascii="Times New Roman" w:eastAsia="Times New Roman" w:hAnsi="Times New Roman" w:cs="Times New Roman"/>
          <w:sz w:val="22"/>
          <w:szCs w:val="22"/>
          <w:lang w:val="pt-BR"/>
        </w:rPr>
      </w:pPr>
      <w:r w:rsidRPr="00982ACF">
        <w:rPr>
          <w:rFonts w:ascii="Times New Roman" w:eastAsia="Times New Roman" w:hAnsi="Times New Roman" w:cs="Times New Roman"/>
          <w:sz w:val="22"/>
          <w:szCs w:val="22"/>
          <w:u w:val="single"/>
          <w:lang w:val="pt-BR"/>
        </w:rPr>
        <w:t>Bianca Candido Zago</w:t>
      </w:r>
      <w:r w:rsidRPr="00982ACF">
        <w:rPr>
          <w:rFonts w:ascii="Times New Roman" w:eastAsia="Times New Roman" w:hAnsi="Times New Roman" w:cs="Times New Roman"/>
          <w:sz w:val="22"/>
          <w:szCs w:val="22"/>
          <w:vertAlign w:val="superscript"/>
          <w:lang w:val="pt-BR"/>
        </w:rPr>
        <w:t>1</w:t>
      </w:r>
      <w:r w:rsidRPr="00982ACF">
        <w:rPr>
          <w:rFonts w:ascii="Times New Roman" w:eastAsia="Times New Roman" w:hAnsi="Times New Roman" w:cs="Times New Roman"/>
          <w:sz w:val="22"/>
          <w:szCs w:val="22"/>
          <w:lang w:val="pt-BR"/>
        </w:rPr>
        <w:t>; José Wilson de Oliveira Magalhães</w:t>
      </w:r>
      <w:r w:rsidRPr="00982ACF">
        <w:rPr>
          <w:rFonts w:ascii="Times New Roman" w:eastAsia="Times New Roman" w:hAnsi="Times New Roman" w:cs="Times New Roman"/>
          <w:sz w:val="22"/>
          <w:szCs w:val="22"/>
          <w:vertAlign w:val="superscript"/>
          <w:lang w:val="pt-BR"/>
        </w:rPr>
        <w:t>2</w:t>
      </w:r>
      <w:r w:rsidRPr="00982ACF">
        <w:rPr>
          <w:rFonts w:ascii="Times New Roman" w:eastAsia="Times New Roman" w:hAnsi="Times New Roman" w:cs="Times New Roman"/>
          <w:sz w:val="22"/>
          <w:szCs w:val="22"/>
          <w:lang w:val="pt-BR"/>
        </w:rPr>
        <w:t xml:space="preserve">; </w:t>
      </w:r>
      <w:proofErr w:type="spellStart"/>
      <w:r w:rsidRPr="00982ACF">
        <w:rPr>
          <w:rFonts w:ascii="Times New Roman" w:eastAsia="Times New Roman" w:hAnsi="Times New Roman" w:cs="Times New Roman"/>
          <w:sz w:val="22"/>
          <w:szCs w:val="22"/>
          <w:lang w:val="pt-BR"/>
        </w:rPr>
        <w:t>Luis</w:t>
      </w:r>
      <w:proofErr w:type="spellEnd"/>
      <w:r w:rsidRPr="00982ACF">
        <w:rPr>
          <w:rFonts w:ascii="Times New Roman" w:eastAsia="Times New Roman" w:hAnsi="Times New Roman" w:cs="Times New Roman"/>
          <w:sz w:val="22"/>
          <w:szCs w:val="22"/>
          <w:lang w:val="pt-BR"/>
        </w:rPr>
        <w:t xml:space="preserve"> Henrique Bassoi</w:t>
      </w:r>
      <w:r w:rsidRPr="00982ACF">
        <w:rPr>
          <w:rFonts w:ascii="Times New Roman" w:eastAsia="Times New Roman" w:hAnsi="Times New Roman" w:cs="Times New Roman"/>
          <w:sz w:val="22"/>
          <w:szCs w:val="22"/>
          <w:vertAlign w:val="superscript"/>
          <w:lang w:val="pt-BR"/>
        </w:rPr>
        <w:t>3</w:t>
      </w:r>
      <w:r w:rsidRPr="00982ACF">
        <w:rPr>
          <w:rFonts w:ascii="Times New Roman" w:eastAsia="Times New Roman" w:hAnsi="Times New Roman" w:cs="Times New Roman"/>
          <w:sz w:val="22"/>
          <w:szCs w:val="22"/>
          <w:lang w:val="pt-BR"/>
        </w:rPr>
        <w:t xml:space="preserve">. </w:t>
      </w:r>
    </w:p>
    <w:p w14:paraId="00000004" w14:textId="77777777" w:rsidR="00CC2C32" w:rsidRPr="00982ACF" w:rsidRDefault="00CC2C32">
      <w:pPr>
        <w:jc w:val="center"/>
        <w:rPr>
          <w:rFonts w:ascii="Times New Roman" w:eastAsia="Times New Roman" w:hAnsi="Times New Roman" w:cs="Times New Roman"/>
          <w:sz w:val="22"/>
          <w:szCs w:val="22"/>
          <w:lang w:val="pt-BR"/>
        </w:rPr>
      </w:pPr>
    </w:p>
    <w:p w14:paraId="00000005" w14:textId="0A6DB486" w:rsidR="00CC2C32" w:rsidRPr="00982ACF" w:rsidRDefault="005B7754">
      <w:pPr>
        <w:jc w:val="both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982ACF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1</w:t>
      </w:r>
      <w:r w:rsidRPr="00982ACF">
        <w:rPr>
          <w:rFonts w:ascii="Times New Roman" w:eastAsia="Times New Roman" w:hAnsi="Times New Roman" w:cs="Times New Roman"/>
          <w:sz w:val="20"/>
          <w:szCs w:val="20"/>
          <w:lang w:val="pt-BR"/>
        </w:rPr>
        <w:t>Aluna de graduação em Engenharia Agronômica, Centro Universitário Central Paulista (UNICEP), São Carlos, SP. Bolsista PIBIC/CNPq, Embrapa Instrumentação, São Carlos, SP; zagobianca8@gmail.com.</w:t>
      </w:r>
    </w:p>
    <w:p w14:paraId="00000006" w14:textId="3EE26B22" w:rsidR="00CC2C32" w:rsidRPr="00982ACF" w:rsidRDefault="005B7754">
      <w:pPr>
        <w:jc w:val="both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982ACF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2</w:t>
      </w:r>
      <w:r w:rsidRPr="00982ACF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Aluno de doutorado </w:t>
      </w:r>
      <w:r w:rsidR="00982ACF">
        <w:rPr>
          <w:rFonts w:ascii="Times New Roman" w:eastAsia="Times New Roman" w:hAnsi="Times New Roman" w:cs="Times New Roman"/>
          <w:sz w:val="20"/>
          <w:szCs w:val="20"/>
          <w:lang w:val="pt-BR"/>
        </w:rPr>
        <w:t>do Programa de Pós-Graduação e</w:t>
      </w:r>
      <w:r w:rsidRPr="00982ACF">
        <w:rPr>
          <w:rFonts w:ascii="Times New Roman" w:eastAsia="Times New Roman" w:hAnsi="Times New Roman" w:cs="Times New Roman"/>
          <w:sz w:val="20"/>
          <w:szCs w:val="20"/>
          <w:lang w:val="pt-BR"/>
        </w:rPr>
        <w:t>m Engenharia Agrícola, FCA/ U</w:t>
      </w:r>
      <w:r w:rsidR="00982ACF">
        <w:rPr>
          <w:rFonts w:ascii="Times New Roman" w:eastAsia="Times New Roman" w:hAnsi="Times New Roman" w:cs="Times New Roman"/>
          <w:sz w:val="20"/>
          <w:szCs w:val="20"/>
          <w:lang w:val="pt-BR"/>
        </w:rPr>
        <w:t>nesp</w:t>
      </w:r>
      <w:r w:rsidRPr="00982ACF">
        <w:rPr>
          <w:rFonts w:ascii="Times New Roman" w:eastAsia="Times New Roman" w:hAnsi="Times New Roman" w:cs="Times New Roman"/>
          <w:sz w:val="20"/>
          <w:szCs w:val="20"/>
          <w:lang w:val="pt-BR"/>
        </w:rPr>
        <w:t>, Botucatu, SP. Bolsista da C</w:t>
      </w:r>
      <w:r w:rsidR="00982ACF">
        <w:rPr>
          <w:rFonts w:ascii="Times New Roman" w:eastAsia="Times New Roman" w:hAnsi="Times New Roman" w:cs="Times New Roman"/>
          <w:sz w:val="20"/>
          <w:szCs w:val="20"/>
          <w:lang w:val="pt-BR"/>
        </w:rPr>
        <w:t>APES</w:t>
      </w:r>
      <w:r w:rsidRPr="00982ACF">
        <w:rPr>
          <w:rFonts w:ascii="Times New Roman" w:eastAsia="Times New Roman" w:hAnsi="Times New Roman" w:cs="Times New Roman"/>
          <w:sz w:val="20"/>
          <w:szCs w:val="20"/>
          <w:lang w:val="pt-BR"/>
        </w:rPr>
        <w:t>.</w:t>
      </w:r>
    </w:p>
    <w:p w14:paraId="00000007" w14:textId="77777777" w:rsidR="00CC2C32" w:rsidRPr="00982ACF" w:rsidRDefault="005B7754">
      <w:pPr>
        <w:jc w:val="both"/>
        <w:rPr>
          <w:rFonts w:ascii="Times New Roman" w:eastAsia="Times New Roman" w:hAnsi="Times New Roman" w:cs="Times New Roman"/>
          <w:sz w:val="18"/>
          <w:szCs w:val="18"/>
          <w:lang w:val="pt-BR"/>
        </w:rPr>
      </w:pPr>
      <w:r w:rsidRPr="00982ACF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3</w:t>
      </w:r>
      <w:r w:rsidRPr="00982ACF">
        <w:rPr>
          <w:rFonts w:ascii="Times New Roman" w:eastAsia="Times New Roman" w:hAnsi="Times New Roman" w:cs="Times New Roman"/>
          <w:sz w:val="20"/>
          <w:szCs w:val="20"/>
          <w:lang w:val="pt-BR"/>
        </w:rPr>
        <w:t>Pesquisador da Embrapa instrumentação, São Carlos, SP.</w:t>
      </w:r>
    </w:p>
    <w:p w14:paraId="00000008" w14:textId="77777777" w:rsidR="00CC2C32" w:rsidRPr="00982ACF" w:rsidRDefault="00CC2C32">
      <w:pPr>
        <w:jc w:val="both"/>
        <w:rPr>
          <w:rFonts w:ascii="Times New Roman" w:eastAsia="Times New Roman" w:hAnsi="Times New Roman" w:cs="Times New Roman"/>
          <w:sz w:val="18"/>
          <w:szCs w:val="18"/>
          <w:lang w:val="pt-BR"/>
        </w:rPr>
      </w:pPr>
    </w:p>
    <w:p w14:paraId="00000009" w14:textId="77777777" w:rsidR="00CC2C32" w:rsidRPr="001F4DA6" w:rsidRDefault="00CC2C32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sz w:val="18"/>
          <w:szCs w:val="18"/>
          <w:lang w:val="pt-BR"/>
        </w:rPr>
      </w:pPr>
    </w:p>
    <w:p w14:paraId="0000000A" w14:textId="1BB7E083" w:rsidR="00CC2C32" w:rsidRPr="00982ACF" w:rsidRDefault="005B7754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lang w:val="pt-BR"/>
        </w:rPr>
      </w:pPr>
      <w:proofErr w:type="spellStart"/>
      <w:r w:rsidRPr="00982ACF">
        <w:rPr>
          <w:rFonts w:ascii="Times New Roman" w:eastAsia="Times New Roman" w:hAnsi="Times New Roman" w:cs="Times New Roman"/>
          <w:lang w:val="pt-BR"/>
        </w:rPr>
        <w:t>Hidrogéis</w:t>
      </w:r>
      <w:proofErr w:type="spellEnd"/>
      <w:r w:rsidRPr="00982ACF">
        <w:rPr>
          <w:rFonts w:ascii="Times New Roman" w:eastAsia="Times New Roman" w:hAnsi="Times New Roman" w:cs="Times New Roman"/>
          <w:lang w:val="pt-BR"/>
        </w:rPr>
        <w:t xml:space="preserve"> são polímeros capazes de reter </w:t>
      </w:r>
      <w:r w:rsidR="001F4DA6">
        <w:rPr>
          <w:rFonts w:ascii="Times New Roman" w:eastAsia="Times New Roman" w:hAnsi="Times New Roman" w:cs="Times New Roman"/>
          <w:lang w:val="pt-BR"/>
        </w:rPr>
        <w:t>água</w:t>
      </w:r>
      <w:r w:rsidR="005D2BD5">
        <w:rPr>
          <w:rFonts w:ascii="Times New Roman" w:eastAsia="Times New Roman" w:hAnsi="Times New Roman" w:cs="Times New Roman"/>
          <w:lang w:val="pt-BR"/>
        </w:rPr>
        <w:t xml:space="preserve"> e na </w:t>
      </w:r>
      <w:r w:rsidRPr="00982ACF">
        <w:rPr>
          <w:rFonts w:ascii="Times New Roman" w:eastAsia="Times New Roman" w:hAnsi="Times New Roman" w:cs="Times New Roman"/>
          <w:lang w:val="pt-BR"/>
        </w:rPr>
        <w:t>agricultura</w:t>
      </w:r>
      <w:r w:rsidR="005D2BD5">
        <w:rPr>
          <w:rFonts w:ascii="Times New Roman" w:eastAsia="Times New Roman" w:hAnsi="Times New Roman" w:cs="Times New Roman"/>
          <w:lang w:val="pt-BR"/>
        </w:rPr>
        <w:t xml:space="preserve"> têm sido </w:t>
      </w:r>
      <w:r w:rsidRPr="00982ACF">
        <w:rPr>
          <w:rFonts w:ascii="Times New Roman" w:eastAsia="Times New Roman" w:hAnsi="Times New Roman" w:cs="Times New Roman"/>
          <w:lang w:val="pt-BR"/>
        </w:rPr>
        <w:t xml:space="preserve">estudados como alternativa para reduzir os impactos da escassez hídrica, pois ajudam a aumentar a disponibilidade de água no solo </w:t>
      </w:r>
      <w:r w:rsidR="005D2BD5">
        <w:rPr>
          <w:rFonts w:ascii="Times New Roman" w:eastAsia="Times New Roman" w:hAnsi="Times New Roman" w:cs="Times New Roman"/>
          <w:lang w:val="pt-BR"/>
        </w:rPr>
        <w:t xml:space="preserve">e liberam-na gradualmente às plantas. </w:t>
      </w:r>
      <w:r w:rsidRPr="00982ACF">
        <w:rPr>
          <w:rFonts w:ascii="Times New Roman" w:eastAsia="Times New Roman" w:hAnsi="Times New Roman" w:cs="Times New Roman"/>
          <w:lang w:val="pt-BR"/>
        </w:rPr>
        <w:t>Este estudo foi conduzido em casa de vegetação na Embrapa Instrumentação (São Carlos</w:t>
      </w:r>
      <w:r w:rsidR="005D2BD5">
        <w:rPr>
          <w:rFonts w:ascii="Times New Roman" w:eastAsia="Times New Roman" w:hAnsi="Times New Roman" w:cs="Times New Roman"/>
          <w:lang w:val="pt-BR"/>
        </w:rPr>
        <w:t xml:space="preserve">, </w:t>
      </w:r>
      <w:r w:rsidRPr="00982ACF">
        <w:rPr>
          <w:rFonts w:ascii="Times New Roman" w:eastAsia="Times New Roman" w:hAnsi="Times New Roman" w:cs="Times New Roman"/>
          <w:lang w:val="pt-BR"/>
        </w:rPr>
        <w:t>SP) em vasos de 15 dm³ preenchidos com Latossolo Vermelho-Amarelo (textura franc</w:t>
      </w:r>
      <w:r w:rsidR="00105DA1">
        <w:rPr>
          <w:rFonts w:ascii="Times New Roman" w:eastAsia="Times New Roman" w:hAnsi="Times New Roman" w:cs="Times New Roman"/>
          <w:lang w:val="pt-BR"/>
        </w:rPr>
        <w:t xml:space="preserve">a </w:t>
      </w:r>
      <w:proofErr w:type="spellStart"/>
      <w:r w:rsidR="00105DA1">
        <w:rPr>
          <w:rFonts w:ascii="Times New Roman" w:eastAsia="Times New Roman" w:hAnsi="Times New Roman" w:cs="Times New Roman"/>
          <w:lang w:val="pt-BR"/>
        </w:rPr>
        <w:t>argilo</w:t>
      </w:r>
      <w:proofErr w:type="spellEnd"/>
      <w:r w:rsidR="00105DA1">
        <w:rPr>
          <w:rFonts w:ascii="Times New Roman" w:eastAsia="Times New Roman" w:hAnsi="Times New Roman" w:cs="Times New Roman"/>
          <w:lang w:val="pt-BR"/>
        </w:rPr>
        <w:t xml:space="preserve"> </w:t>
      </w:r>
      <w:r w:rsidRPr="00982ACF">
        <w:rPr>
          <w:rFonts w:ascii="Times New Roman" w:eastAsia="Times New Roman" w:hAnsi="Times New Roman" w:cs="Times New Roman"/>
          <w:lang w:val="pt-BR"/>
        </w:rPr>
        <w:t>arenosa). Semearam-se, a 3 cm de profundidade, oito sementes por vaso d</w:t>
      </w:r>
      <w:r w:rsidR="00DB547E">
        <w:rPr>
          <w:rFonts w:ascii="Times New Roman" w:eastAsia="Times New Roman" w:hAnsi="Times New Roman" w:cs="Times New Roman"/>
          <w:lang w:val="pt-BR"/>
        </w:rPr>
        <w:t>o</w:t>
      </w:r>
      <w:r w:rsidRPr="00982ACF">
        <w:rPr>
          <w:rFonts w:ascii="Times New Roman" w:eastAsia="Times New Roman" w:hAnsi="Times New Roman" w:cs="Times New Roman"/>
          <w:lang w:val="pt-BR"/>
        </w:rPr>
        <w:t xml:space="preserve">s cultivares </w:t>
      </w:r>
      <w:r w:rsidR="00982ACF">
        <w:rPr>
          <w:rFonts w:ascii="Times New Roman" w:eastAsia="Times New Roman" w:hAnsi="Times New Roman" w:cs="Times New Roman"/>
          <w:lang w:val="pt-BR"/>
        </w:rPr>
        <w:t xml:space="preserve">de trigo </w:t>
      </w:r>
      <w:r w:rsidRPr="00982ACF">
        <w:rPr>
          <w:rFonts w:ascii="Times New Roman" w:eastAsia="Times New Roman" w:hAnsi="Times New Roman" w:cs="Times New Roman"/>
          <w:lang w:val="pt-BR"/>
        </w:rPr>
        <w:t xml:space="preserve">BRS 394 (19 </w:t>
      </w:r>
      <w:proofErr w:type="spellStart"/>
      <w:r w:rsidRPr="00982ACF">
        <w:rPr>
          <w:rFonts w:ascii="Times New Roman" w:eastAsia="Times New Roman" w:hAnsi="Times New Roman" w:cs="Times New Roman"/>
          <w:lang w:val="pt-BR"/>
        </w:rPr>
        <w:t>jun</w:t>
      </w:r>
      <w:proofErr w:type="spellEnd"/>
      <w:r w:rsidRPr="00982ACF">
        <w:rPr>
          <w:rFonts w:ascii="Times New Roman" w:eastAsia="Times New Roman" w:hAnsi="Times New Roman" w:cs="Times New Roman"/>
          <w:lang w:val="pt-BR"/>
        </w:rPr>
        <w:t xml:space="preserve"> 2024) e BRS 264 (23 out 2024); aos 21 dias</w:t>
      </w:r>
      <w:r w:rsidR="00982ACF">
        <w:rPr>
          <w:rFonts w:ascii="Times New Roman" w:eastAsia="Times New Roman" w:hAnsi="Times New Roman" w:cs="Times New Roman"/>
          <w:lang w:val="pt-BR"/>
        </w:rPr>
        <w:t xml:space="preserve"> após a semeadura (</w:t>
      </w:r>
      <w:r w:rsidR="00982ACF" w:rsidRPr="00982ACF">
        <w:rPr>
          <w:rFonts w:ascii="Times New Roman" w:eastAsia="Times New Roman" w:hAnsi="Times New Roman" w:cs="Times New Roman"/>
          <w:i/>
          <w:lang w:val="pt-BR"/>
        </w:rPr>
        <w:t>das</w:t>
      </w:r>
      <w:r w:rsidR="00982ACF">
        <w:rPr>
          <w:rFonts w:ascii="Times New Roman" w:eastAsia="Times New Roman" w:hAnsi="Times New Roman" w:cs="Times New Roman"/>
          <w:lang w:val="pt-BR"/>
        </w:rPr>
        <w:t>)</w:t>
      </w:r>
      <w:r w:rsidRPr="00982ACF">
        <w:rPr>
          <w:rFonts w:ascii="Times New Roman" w:eastAsia="Times New Roman" w:hAnsi="Times New Roman" w:cs="Times New Roman"/>
          <w:lang w:val="pt-BR"/>
        </w:rPr>
        <w:t>, o estande foi desbastado para quatro plantas</w:t>
      </w:r>
      <w:r w:rsidR="00982ACF">
        <w:rPr>
          <w:rFonts w:ascii="Times New Roman" w:eastAsia="Times New Roman" w:hAnsi="Times New Roman" w:cs="Times New Roman"/>
          <w:lang w:val="pt-BR"/>
        </w:rPr>
        <w:t xml:space="preserve"> em ambas as cultivares</w:t>
      </w:r>
      <w:r w:rsidRPr="00982ACF">
        <w:rPr>
          <w:rFonts w:ascii="Times New Roman" w:eastAsia="Times New Roman" w:hAnsi="Times New Roman" w:cs="Times New Roman"/>
          <w:lang w:val="pt-BR"/>
        </w:rPr>
        <w:t xml:space="preserve">. A adubação </w:t>
      </w:r>
      <w:r w:rsidR="00982ACF">
        <w:rPr>
          <w:rFonts w:ascii="Times New Roman" w:eastAsia="Times New Roman" w:hAnsi="Times New Roman" w:cs="Times New Roman"/>
          <w:lang w:val="pt-BR"/>
        </w:rPr>
        <w:t xml:space="preserve">na semeadura foi de </w:t>
      </w:r>
      <w:r w:rsidRPr="00982ACF">
        <w:rPr>
          <w:rFonts w:ascii="Times New Roman" w:eastAsia="Times New Roman" w:hAnsi="Times New Roman" w:cs="Times New Roman"/>
          <w:lang w:val="pt-BR"/>
        </w:rPr>
        <w:t>30 kg ha⁻¹</w:t>
      </w:r>
      <w:r w:rsidR="00982ACF">
        <w:rPr>
          <w:rFonts w:ascii="Times New Roman" w:eastAsia="Times New Roman" w:hAnsi="Times New Roman" w:cs="Times New Roman"/>
          <w:lang w:val="pt-BR"/>
        </w:rPr>
        <w:t xml:space="preserve"> </w:t>
      </w:r>
      <w:r w:rsidRPr="00982ACF">
        <w:rPr>
          <w:rFonts w:ascii="Times New Roman" w:eastAsia="Times New Roman" w:hAnsi="Times New Roman" w:cs="Times New Roman"/>
          <w:lang w:val="pt-BR"/>
        </w:rPr>
        <w:t>N</w:t>
      </w:r>
      <w:r w:rsidR="00982ACF">
        <w:rPr>
          <w:rFonts w:ascii="Times New Roman" w:eastAsia="Times New Roman" w:hAnsi="Times New Roman" w:cs="Times New Roman"/>
          <w:lang w:val="pt-BR"/>
        </w:rPr>
        <w:t xml:space="preserve"> (ureia)</w:t>
      </w:r>
      <w:r w:rsidRPr="00982ACF">
        <w:rPr>
          <w:rFonts w:ascii="Times New Roman" w:eastAsia="Times New Roman" w:hAnsi="Times New Roman" w:cs="Times New Roman"/>
          <w:lang w:val="pt-BR"/>
        </w:rPr>
        <w:t>, 40 kg ha⁻¹</w:t>
      </w:r>
      <w:r w:rsidR="00982ACF">
        <w:rPr>
          <w:rFonts w:ascii="Times New Roman" w:eastAsia="Times New Roman" w:hAnsi="Times New Roman" w:cs="Times New Roman"/>
          <w:lang w:val="pt-BR"/>
        </w:rPr>
        <w:t xml:space="preserve"> </w:t>
      </w:r>
      <w:r w:rsidRPr="00982ACF">
        <w:rPr>
          <w:rFonts w:ascii="Times New Roman" w:eastAsia="Times New Roman" w:hAnsi="Times New Roman" w:cs="Times New Roman"/>
          <w:lang w:val="pt-BR"/>
        </w:rPr>
        <w:t xml:space="preserve">P₂O₅ </w:t>
      </w:r>
      <w:r w:rsidR="00982ACF">
        <w:rPr>
          <w:rFonts w:ascii="Times New Roman" w:eastAsia="Times New Roman" w:hAnsi="Times New Roman" w:cs="Times New Roman"/>
          <w:lang w:val="pt-BR"/>
        </w:rPr>
        <w:t xml:space="preserve">(superfosfato simples) </w:t>
      </w:r>
      <w:r w:rsidRPr="00982ACF">
        <w:rPr>
          <w:rFonts w:ascii="Times New Roman" w:eastAsia="Times New Roman" w:hAnsi="Times New Roman" w:cs="Times New Roman"/>
          <w:lang w:val="pt-BR"/>
        </w:rPr>
        <w:t>e 20 kg ha⁻¹ K₂O</w:t>
      </w:r>
      <w:r w:rsidR="00982ACF">
        <w:rPr>
          <w:rFonts w:ascii="Times New Roman" w:eastAsia="Times New Roman" w:hAnsi="Times New Roman" w:cs="Times New Roman"/>
          <w:lang w:val="pt-BR"/>
        </w:rPr>
        <w:t xml:space="preserve"> (cloreto de potássio)</w:t>
      </w:r>
      <w:r w:rsidR="001F4DA6">
        <w:rPr>
          <w:rFonts w:ascii="Times New Roman" w:eastAsia="Times New Roman" w:hAnsi="Times New Roman" w:cs="Times New Roman"/>
          <w:lang w:val="pt-BR"/>
        </w:rPr>
        <w:t>;</w:t>
      </w:r>
      <w:r w:rsidR="00982ACF">
        <w:rPr>
          <w:rFonts w:ascii="Times New Roman" w:eastAsia="Times New Roman" w:hAnsi="Times New Roman" w:cs="Times New Roman"/>
          <w:lang w:val="pt-BR"/>
        </w:rPr>
        <w:t xml:space="preserve"> e </w:t>
      </w:r>
      <w:r w:rsidR="001F4DA6">
        <w:rPr>
          <w:rFonts w:ascii="Times New Roman" w:eastAsia="Times New Roman" w:hAnsi="Times New Roman" w:cs="Times New Roman"/>
          <w:lang w:val="pt-BR"/>
        </w:rPr>
        <w:t>em</w:t>
      </w:r>
      <w:r w:rsidR="00982ACF">
        <w:rPr>
          <w:rFonts w:ascii="Times New Roman" w:eastAsia="Times New Roman" w:hAnsi="Times New Roman" w:cs="Times New Roman"/>
          <w:lang w:val="pt-BR"/>
        </w:rPr>
        <w:t xml:space="preserve"> cobertura, realizadas </w:t>
      </w:r>
      <w:r w:rsidRPr="00982ACF">
        <w:rPr>
          <w:rFonts w:ascii="Times New Roman" w:eastAsia="Times New Roman" w:hAnsi="Times New Roman" w:cs="Times New Roman"/>
          <w:lang w:val="pt-BR"/>
        </w:rPr>
        <w:t>aos 35</w:t>
      </w:r>
      <w:r w:rsidR="00982ACF">
        <w:rPr>
          <w:rFonts w:ascii="Times New Roman" w:eastAsia="Times New Roman" w:hAnsi="Times New Roman" w:cs="Times New Roman"/>
          <w:lang w:val="pt-BR"/>
        </w:rPr>
        <w:t xml:space="preserve"> </w:t>
      </w:r>
      <w:r w:rsidR="00982ACF" w:rsidRPr="00982ACF">
        <w:rPr>
          <w:rFonts w:ascii="Times New Roman" w:eastAsia="Times New Roman" w:hAnsi="Times New Roman" w:cs="Times New Roman"/>
          <w:i/>
          <w:lang w:val="pt-BR"/>
        </w:rPr>
        <w:t>das</w:t>
      </w:r>
      <w:r w:rsidR="00982ACF">
        <w:rPr>
          <w:rFonts w:ascii="Times New Roman" w:eastAsia="Times New Roman" w:hAnsi="Times New Roman" w:cs="Times New Roman"/>
          <w:lang w:val="pt-BR"/>
        </w:rPr>
        <w:t xml:space="preserve"> (BRS 394) e </w:t>
      </w:r>
      <w:r w:rsidRPr="00982ACF">
        <w:rPr>
          <w:rFonts w:ascii="Times New Roman" w:eastAsia="Times New Roman" w:hAnsi="Times New Roman" w:cs="Times New Roman"/>
          <w:lang w:val="pt-BR"/>
        </w:rPr>
        <w:t xml:space="preserve">37 </w:t>
      </w:r>
      <w:r w:rsidR="00982ACF" w:rsidRPr="00982ACF">
        <w:rPr>
          <w:rFonts w:ascii="Times New Roman" w:eastAsia="Times New Roman" w:hAnsi="Times New Roman" w:cs="Times New Roman"/>
          <w:i/>
          <w:lang w:val="pt-BR"/>
        </w:rPr>
        <w:t>das</w:t>
      </w:r>
      <w:r w:rsidR="00982ACF">
        <w:rPr>
          <w:rFonts w:ascii="Times New Roman" w:eastAsia="Times New Roman" w:hAnsi="Times New Roman" w:cs="Times New Roman"/>
          <w:lang w:val="pt-BR"/>
        </w:rPr>
        <w:t xml:space="preserve"> (BRS 264), </w:t>
      </w:r>
      <w:proofErr w:type="gramStart"/>
      <w:r w:rsidR="00982ACF">
        <w:rPr>
          <w:rFonts w:ascii="Times New Roman" w:eastAsia="Times New Roman" w:hAnsi="Times New Roman" w:cs="Times New Roman"/>
          <w:lang w:val="pt-BR"/>
        </w:rPr>
        <w:t xml:space="preserve">foram  </w:t>
      </w:r>
      <w:r w:rsidRPr="00982ACF">
        <w:rPr>
          <w:rFonts w:ascii="Times New Roman" w:eastAsia="Times New Roman" w:hAnsi="Times New Roman" w:cs="Times New Roman"/>
          <w:lang w:val="pt-BR"/>
        </w:rPr>
        <w:t>aplica</w:t>
      </w:r>
      <w:r w:rsidR="00982ACF">
        <w:rPr>
          <w:rFonts w:ascii="Times New Roman" w:eastAsia="Times New Roman" w:hAnsi="Times New Roman" w:cs="Times New Roman"/>
          <w:lang w:val="pt-BR"/>
        </w:rPr>
        <w:t>dos</w:t>
      </w:r>
      <w:proofErr w:type="gramEnd"/>
      <w:r w:rsidR="00982ACF">
        <w:rPr>
          <w:rFonts w:ascii="Times New Roman" w:eastAsia="Times New Roman" w:hAnsi="Times New Roman" w:cs="Times New Roman"/>
          <w:lang w:val="pt-BR"/>
        </w:rPr>
        <w:t xml:space="preserve"> </w:t>
      </w:r>
      <w:r w:rsidRPr="00982ACF">
        <w:rPr>
          <w:rFonts w:ascii="Times New Roman" w:eastAsia="Times New Roman" w:hAnsi="Times New Roman" w:cs="Times New Roman"/>
          <w:lang w:val="pt-BR"/>
        </w:rPr>
        <w:t xml:space="preserve">40 kg </w:t>
      </w:r>
      <w:proofErr w:type="spellStart"/>
      <w:r w:rsidRPr="00982ACF">
        <w:rPr>
          <w:rFonts w:ascii="Times New Roman" w:eastAsia="Times New Roman" w:hAnsi="Times New Roman" w:cs="Times New Roman"/>
          <w:lang w:val="pt-BR"/>
        </w:rPr>
        <w:t>ha</w:t>
      </w:r>
      <w:proofErr w:type="spellEnd"/>
      <w:r w:rsidRPr="00982ACF">
        <w:rPr>
          <w:rFonts w:ascii="Times New Roman" w:eastAsia="Times New Roman" w:hAnsi="Times New Roman" w:cs="Times New Roman"/>
          <w:lang w:val="pt-BR"/>
        </w:rPr>
        <w:t>⁻¹</w:t>
      </w:r>
      <w:r w:rsidR="00982ACF">
        <w:rPr>
          <w:rFonts w:ascii="Times New Roman" w:eastAsia="Times New Roman" w:hAnsi="Times New Roman" w:cs="Times New Roman"/>
          <w:lang w:val="pt-BR"/>
        </w:rPr>
        <w:t xml:space="preserve"> </w:t>
      </w:r>
      <w:r w:rsidRPr="00982ACF">
        <w:rPr>
          <w:rFonts w:ascii="Times New Roman" w:eastAsia="Times New Roman" w:hAnsi="Times New Roman" w:cs="Times New Roman"/>
          <w:lang w:val="pt-BR"/>
        </w:rPr>
        <w:t>N (</w:t>
      </w:r>
      <w:proofErr w:type="spellStart"/>
      <w:r w:rsidRPr="00982ACF">
        <w:rPr>
          <w:rFonts w:ascii="Times New Roman" w:eastAsia="Times New Roman" w:hAnsi="Times New Roman" w:cs="Times New Roman"/>
          <w:lang w:val="pt-BR"/>
        </w:rPr>
        <w:t>uréia</w:t>
      </w:r>
      <w:proofErr w:type="spellEnd"/>
      <w:r w:rsidRPr="00982ACF">
        <w:rPr>
          <w:rFonts w:ascii="Times New Roman" w:eastAsia="Times New Roman" w:hAnsi="Times New Roman" w:cs="Times New Roman"/>
          <w:lang w:val="pt-BR"/>
        </w:rPr>
        <w:t>).</w:t>
      </w:r>
      <w:r w:rsidR="001F4DA6">
        <w:rPr>
          <w:rFonts w:ascii="Times New Roman" w:eastAsia="Times New Roman" w:hAnsi="Times New Roman" w:cs="Times New Roman"/>
          <w:lang w:val="pt-BR"/>
        </w:rPr>
        <w:t xml:space="preserve"> </w:t>
      </w:r>
      <w:r w:rsidRPr="00982ACF">
        <w:rPr>
          <w:rFonts w:ascii="Times New Roman" w:eastAsia="Times New Roman" w:hAnsi="Times New Roman" w:cs="Times New Roman"/>
          <w:lang w:val="pt-BR"/>
        </w:rPr>
        <w:t xml:space="preserve">O delineamento </w:t>
      </w:r>
      <w:r w:rsidR="00982ACF">
        <w:rPr>
          <w:rFonts w:ascii="Times New Roman" w:eastAsia="Times New Roman" w:hAnsi="Times New Roman" w:cs="Times New Roman"/>
          <w:lang w:val="pt-BR"/>
        </w:rPr>
        <w:t xml:space="preserve">experimental </w:t>
      </w:r>
      <w:r w:rsidRPr="00982ACF">
        <w:rPr>
          <w:rFonts w:ascii="Times New Roman" w:eastAsia="Times New Roman" w:hAnsi="Times New Roman" w:cs="Times New Roman"/>
          <w:lang w:val="pt-BR"/>
        </w:rPr>
        <w:t xml:space="preserve">foi inteiramente </w:t>
      </w:r>
      <w:proofErr w:type="spellStart"/>
      <w:r w:rsidRPr="00982ACF">
        <w:rPr>
          <w:rFonts w:ascii="Times New Roman" w:eastAsia="Times New Roman" w:hAnsi="Times New Roman" w:cs="Times New Roman"/>
          <w:lang w:val="pt-BR"/>
        </w:rPr>
        <w:t>casualizado</w:t>
      </w:r>
      <w:proofErr w:type="spellEnd"/>
      <w:r w:rsidRPr="00982ACF">
        <w:rPr>
          <w:rFonts w:ascii="Times New Roman" w:eastAsia="Times New Roman" w:hAnsi="Times New Roman" w:cs="Times New Roman"/>
          <w:lang w:val="pt-BR"/>
        </w:rPr>
        <w:t xml:space="preserve">, em esquema fatorial 4 (irrigações) × 4 (doses de </w:t>
      </w:r>
      <w:proofErr w:type="spellStart"/>
      <w:r w:rsidRPr="00982ACF">
        <w:rPr>
          <w:rFonts w:ascii="Times New Roman" w:eastAsia="Times New Roman" w:hAnsi="Times New Roman" w:cs="Times New Roman"/>
          <w:lang w:val="pt-BR"/>
        </w:rPr>
        <w:t>hidrogel</w:t>
      </w:r>
      <w:proofErr w:type="spellEnd"/>
      <w:r w:rsidRPr="00982ACF">
        <w:rPr>
          <w:rFonts w:ascii="Times New Roman" w:eastAsia="Times New Roman" w:hAnsi="Times New Roman" w:cs="Times New Roman"/>
          <w:lang w:val="pt-BR"/>
        </w:rPr>
        <w:t>) + 1 controle, com quatro repetições. As lâminas</w:t>
      </w:r>
      <w:r w:rsidR="00982ACF">
        <w:rPr>
          <w:rFonts w:ascii="Times New Roman" w:eastAsia="Times New Roman" w:hAnsi="Times New Roman" w:cs="Times New Roman"/>
          <w:lang w:val="pt-BR"/>
        </w:rPr>
        <w:t xml:space="preserve"> de irrigação </w:t>
      </w:r>
      <w:r w:rsidRPr="00982ACF">
        <w:rPr>
          <w:rFonts w:ascii="Times New Roman" w:eastAsia="Times New Roman" w:hAnsi="Times New Roman" w:cs="Times New Roman"/>
          <w:lang w:val="pt-BR"/>
        </w:rPr>
        <w:t>adotadas foram 25%, 50%</w:t>
      </w:r>
      <w:r w:rsidR="00982ACF">
        <w:rPr>
          <w:rFonts w:ascii="Times New Roman" w:eastAsia="Times New Roman" w:hAnsi="Times New Roman" w:cs="Times New Roman"/>
          <w:lang w:val="pt-BR"/>
        </w:rPr>
        <w:t xml:space="preserve"> e </w:t>
      </w:r>
      <w:r w:rsidRPr="00982ACF">
        <w:rPr>
          <w:rFonts w:ascii="Times New Roman" w:eastAsia="Times New Roman" w:hAnsi="Times New Roman" w:cs="Times New Roman"/>
          <w:lang w:val="pt-BR"/>
        </w:rPr>
        <w:t>75% d</w:t>
      </w:r>
      <w:r w:rsidR="001F4DA6">
        <w:rPr>
          <w:rFonts w:ascii="Times New Roman" w:eastAsia="Times New Roman" w:hAnsi="Times New Roman" w:cs="Times New Roman"/>
          <w:lang w:val="pt-BR"/>
        </w:rPr>
        <w:t xml:space="preserve">o montante </w:t>
      </w:r>
      <w:r w:rsidR="00982ACF">
        <w:rPr>
          <w:rFonts w:ascii="Times New Roman" w:eastAsia="Times New Roman" w:hAnsi="Times New Roman" w:cs="Times New Roman"/>
          <w:lang w:val="pt-BR"/>
        </w:rPr>
        <w:t>requerid</w:t>
      </w:r>
      <w:r w:rsidR="001F4DA6">
        <w:rPr>
          <w:rFonts w:ascii="Times New Roman" w:eastAsia="Times New Roman" w:hAnsi="Times New Roman" w:cs="Times New Roman"/>
          <w:lang w:val="pt-BR"/>
        </w:rPr>
        <w:t>o</w:t>
      </w:r>
      <w:r w:rsidR="00982ACF">
        <w:rPr>
          <w:rFonts w:ascii="Times New Roman" w:eastAsia="Times New Roman" w:hAnsi="Times New Roman" w:cs="Times New Roman"/>
          <w:lang w:val="pt-BR"/>
        </w:rPr>
        <w:t xml:space="preserve"> com base na umidade do solo</w:t>
      </w:r>
      <w:r w:rsidR="001F4DA6">
        <w:rPr>
          <w:rFonts w:ascii="Times New Roman" w:eastAsia="Times New Roman" w:hAnsi="Times New Roman" w:cs="Times New Roman"/>
          <w:lang w:val="pt-BR"/>
        </w:rPr>
        <w:t xml:space="preserve"> </w:t>
      </w:r>
      <w:r w:rsidR="001F4DA6" w:rsidRPr="00982ACF">
        <w:rPr>
          <w:rFonts w:ascii="Times New Roman" w:eastAsia="Times New Roman" w:hAnsi="Times New Roman" w:cs="Times New Roman"/>
          <w:lang w:val="pt-BR"/>
        </w:rPr>
        <w:t>(</w:t>
      </w:r>
      <w:r w:rsidR="001F4DA6">
        <w:rPr>
          <w:rFonts w:ascii="Times New Roman" w:eastAsia="Times New Roman" w:hAnsi="Times New Roman" w:cs="Times New Roman"/>
        </w:rPr>
        <w:t>θ</w:t>
      </w:r>
      <w:r w:rsidR="001F4DA6" w:rsidRPr="001F4DA6">
        <w:rPr>
          <w:rFonts w:ascii="Times New Roman" w:eastAsia="Times New Roman" w:hAnsi="Times New Roman" w:cs="Times New Roman"/>
          <w:lang w:val="pt-BR"/>
        </w:rPr>
        <w:t xml:space="preserve">, </w:t>
      </w:r>
      <w:r w:rsidR="001F4DA6">
        <w:rPr>
          <w:rFonts w:ascii="Times New Roman" w:eastAsia="Times New Roman" w:hAnsi="Times New Roman" w:cs="Times New Roman"/>
          <w:lang w:val="pt-BR"/>
        </w:rPr>
        <w:t>m</w:t>
      </w:r>
      <w:r w:rsidR="001F4DA6" w:rsidRPr="001F4DA6">
        <w:rPr>
          <w:rFonts w:ascii="Times New Roman" w:eastAsia="Times New Roman" w:hAnsi="Times New Roman" w:cs="Times New Roman"/>
          <w:vertAlign w:val="superscript"/>
          <w:lang w:val="pt-BR"/>
        </w:rPr>
        <w:t>3</w:t>
      </w:r>
      <w:r w:rsidR="001F4DA6">
        <w:rPr>
          <w:rFonts w:ascii="Times New Roman" w:eastAsia="Times New Roman" w:hAnsi="Times New Roman" w:cs="Times New Roman"/>
          <w:lang w:val="pt-BR"/>
        </w:rPr>
        <w:t xml:space="preserve"> m</w:t>
      </w:r>
      <w:r w:rsidR="001F4DA6" w:rsidRPr="001F4DA6">
        <w:rPr>
          <w:rFonts w:ascii="Times New Roman" w:eastAsia="Times New Roman" w:hAnsi="Times New Roman" w:cs="Times New Roman"/>
          <w:vertAlign w:val="superscript"/>
          <w:lang w:val="pt-BR"/>
        </w:rPr>
        <w:t>-3</w:t>
      </w:r>
      <w:r w:rsidR="001F4DA6" w:rsidRPr="00982ACF">
        <w:rPr>
          <w:rFonts w:ascii="Times New Roman" w:eastAsia="Times New Roman" w:hAnsi="Times New Roman" w:cs="Times New Roman"/>
          <w:lang w:val="pt-BR"/>
        </w:rPr>
        <w:t>)</w:t>
      </w:r>
      <w:r w:rsidR="00982ACF">
        <w:rPr>
          <w:rFonts w:ascii="Times New Roman" w:eastAsia="Times New Roman" w:hAnsi="Times New Roman" w:cs="Times New Roman"/>
          <w:lang w:val="pt-BR"/>
        </w:rPr>
        <w:t xml:space="preserve">, </w:t>
      </w:r>
      <w:r w:rsidRPr="00982ACF">
        <w:rPr>
          <w:rFonts w:ascii="Times New Roman" w:eastAsia="Times New Roman" w:hAnsi="Times New Roman" w:cs="Times New Roman"/>
          <w:lang w:val="pt-BR"/>
        </w:rPr>
        <w:t>e irrigação decrescente</w:t>
      </w:r>
      <w:r w:rsidR="00982ACF">
        <w:rPr>
          <w:rFonts w:ascii="Times New Roman" w:eastAsia="Times New Roman" w:hAnsi="Times New Roman" w:cs="Times New Roman"/>
          <w:lang w:val="pt-BR"/>
        </w:rPr>
        <w:t xml:space="preserve"> (redução da lâmina a cada 30 dias, simulando uma semeadura ao final da época chuvosa). O </w:t>
      </w:r>
      <w:r w:rsidRPr="00982ACF">
        <w:rPr>
          <w:rFonts w:ascii="Times New Roman" w:eastAsia="Times New Roman" w:hAnsi="Times New Roman" w:cs="Times New Roman"/>
          <w:lang w:val="pt-BR"/>
        </w:rPr>
        <w:t>controle recebeu 100 %</w:t>
      </w:r>
      <w:r w:rsidR="00982ACF">
        <w:rPr>
          <w:rFonts w:ascii="Times New Roman" w:eastAsia="Times New Roman" w:hAnsi="Times New Roman" w:cs="Times New Roman"/>
          <w:lang w:val="pt-BR"/>
        </w:rPr>
        <w:t xml:space="preserve"> da lâmina requerida</w:t>
      </w:r>
      <w:r w:rsidRPr="00982ACF">
        <w:rPr>
          <w:rFonts w:ascii="Times New Roman" w:eastAsia="Times New Roman" w:hAnsi="Times New Roman" w:cs="Times New Roman"/>
          <w:lang w:val="pt-BR"/>
        </w:rPr>
        <w:t xml:space="preserve">. O </w:t>
      </w:r>
      <w:proofErr w:type="spellStart"/>
      <w:r w:rsidRPr="00982ACF">
        <w:rPr>
          <w:rFonts w:ascii="Times New Roman" w:eastAsia="Times New Roman" w:hAnsi="Times New Roman" w:cs="Times New Roman"/>
          <w:lang w:val="pt-BR"/>
        </w:rPr>
        <w:t>hidrogel</w:t>
      </w:r>
      <w:proofErr w:type="spellEnd"/>
      <w:r w:rsidR="00982ACF">
        <w:rPr>
          <w:rFonts w:ascii="Times New Roman" w:eastAsia="Times New Roman" w:hAnsi="Times New Roman" w:cs="Times New Roman"/>
          <w:lang w:val="pt-BR"/>
        </w:rPr>
        <w:t xml:space="preserve">, nas doses de </w:t>
      </w:r>
      <w:r w:rsidRPr="00982ACF">
        <w:rPr>
          <w:rFonts w:ascii="Times New Roman" w:eastAsia="Times New Roman" w:hAnsi="Times New Roman" w:cs="Times New Roman"/>
          <w:lang w:val="pt-BR"/>
        </w:rPr>
        <w:t>0, 2, 4 e 6 g L⁻¹ de solo</w:t>
      </w:r>
      <w:r w:rsidR="00982ACF">
        <w:rPr>
          <w:rFonts w:ascii="Times New Roman" w:eastAsia="Times New Roman" w:hAnsi="Times New Roman" w:cs="Times New Roman"/>
          <w:lang w:val="pt-BR"/>
        </w:rPr>
        <w:t xml:space="preserve">, </w:t>
      </w:r>
      <w:r w:rsidRPr="00982ACF">
        <w:rPr>
          <w:rFonts w:ascii="Times New Roman" w:eastAsia="Times New Roman" w:hAnsi="Times New Roman" w:cs="Times New Roman"/>
          <w:lang w:val="pt-BR"/>
        </w:rPr>
        <w:t xml:space="preserve">foi incorporado nos 10 cm superficiais antes da semeadura. A irrigação ocorreu por gotejamento (4 emissores </w:t>
      </w:r>
      <w:r>
        <w:rPr>
          <w:rFonts w:ascii="Times New Roman" w:eastAsia="Times New Roman" w:hAnsi="Times New Roman" w:cs="Times New Roman"/>
          <w:lang w:val="pt-BR"/>
        </w:rPr>
        <w:t xml:space="preserve">por vaso </w:t>
      </w:r>
      <w:r w:rsidRPr="005B7754">
        <w:rPr>
          <w:rFonts w:ascii="Times New Roman" w:eastAsia="Times New Roman" w:hAnsi="Times New Roman" w:cs="Times New Roman"/>
          <w:sz w:val="20"/>
          <w:szCs w:val="20"/>
          <w:lang w:val="pt-BR"/>
        </w:rPr>
        <w:t>x</w:t>
      </w:r>
      <w:r>
        <w:rPr>
          <w:rFonts w:ascii="Times New Roman" w:eastAsia="Times New Roman" w:hAnsi="Times New Roman" w:cs="Times New Roman"/>
          <w:lang w:val="pt-BR"/>
        </w:rPr>
        <w:t xml:space="preserve"> </w:t>
      </w:r>
      <w:r w:rsidRPr="00982ACF">
        <w:rPr>
          <w:rFonts w:ascii="Times New Roman" w:eastAsia="Times New Roman" w:hAnsi="Times New Roman" w:cs="Times New Roman"/>
          <w:lang w:val="pt-BR"/>
        </w:rPr>
        <w:t>1,6 L h⁻¹</w:t>
      </w:r>
      <w:r>
        <w:rPr>
          <w:rFonts w:ascii="Times New Roman" w:eastAsia="Times New Roman" w:hAnsi="Times New Roman" w:cs="Times New Roman"/>
          <w:lang w:val="pt-BR"/>
        </w:rPr>
        <w:t xml:space="preserve"> em cada vaso</w:t>
      </w:r>
      <w:r w:rsidRPr="00982ACF">
        <w:rPr>
          <w:rFonts w:ascii="Times New Roman" w:eastAsia="Times New Roman" w:hAnsi="Times New Roman" w:cs="Times New Roman"/>
          <w:lang w:val="pt-BR"/>
        </w:rPr>
        <w:t>) controlado por timer</w:t>
      </w:r>
      <w:r w:rsidR="00982ACF">
        <w:rPr>
          <w:rFonts w:ascii="Times New Roman" w:eastAsia="Times New Roman" w:hAnsi="Times New Roman" w:cs="Times New Roman"/>
          <w:lang w:val="pt-BR"/>
        </w:rPr>
        <w:t xml:space="preserve">, sendo </w:t>
      </w:r>
      <w:r w:rsidRPr="00982ACF">
        <w:rPr>
          <w:rFonts w:ascii="Times New Roman" w:eastAsia="Times New Roman" w:hAnsi="Times New Roman" w:cs="Times New Roman"/>
          <w:lang w:val="pt-BR"/>
        </w:rPr>
        <w:t xml:space="preserve">2 min 30 s diários para </w:t>
      </w:r>
      <w:r w:rsidR="00982ACF">
        <w:rPr>
          <w:rFonts w:ascii="Times New Roman" w:eastAsia="Times New Roman" w:hAnsi="Times New Roman" w:cs="Times New Roman"/>
          <w:lang w:val="pt-BR"/>
        </w:rPr>
        <w:t xml:space="preserve">a cultivar </w:t>
      </w:r>
      <w:r w:rsidRPr="00982ACF">
        <w:rPr>
          <w:rFonts w:ascii="Times New Roman" w:eastAsia="Times New Roman" w:hAnsi="Times New Roman" w:cs="Times New Roman"/>
          <w:lang w:val="pt-BR"/>
        </w:rPr>
        <w:t>BRS 394</w:t>
      </w:r>
      <w:r w:rsidR="00982ACF">
        <w:rPr>
          <w:rFonts w:ascii="Times New Roman" w:eastAsia="Times New Roman" w:hAnsi="Times New Roman" w:cs="Times New Roman"/>
          <w:lang w:val="pt-BR"/>
        </w:rPr>
        <w:t>,</w:t>
      </w:r>
      <w:r w:rsidRPr="00982ACF">
        <w:rPr>
          <w:rFonts w:ascii="Times New Roman" w:eastAsia="Times New Roman" w:hAnsi="Times New Roman" w:cs="Times New Roman"/>
          <w:lang w:val="pt-BR"/>
        </w:rPr>
        <w:t xml:space="preserve"> e 3 min diários </w:t>
      </w:r>
      <w:r w:rsidR="00982ACF">
        <w:rPr>
          <w:rFonts w:ascii="Times New Roman" w:eastAsia="Times New Roman" w:hAnsi="Times New Roman" w:cs="Times New Roman"/>
          <w:lang w:val="pt-BR"/>
        </w:rPr>
        <w:t xml:space="preserve">para a BRS 264, </w:t>
      </w:r>
      <w:r w:rsidRPr="00982ACF">
        <w:rPr>
          <w:rFonts w:ascii="Times New Roman" w:eastAsia="Times New Roman" w:hAnsi="Times New Roman" w:cs="Times New Roman"/>
          <w:lang w:val="pt-BR"/>
        </w:rPr>
        <w:t xml:space="preserve">ajustados para 2 × 4 min a partir de 27 </w:t>
      </w:r>
      <w:r w:rsidR="00982ACF" w:rsidRPr="00982ACF">
        <w:rPr>
          <w:rFonts w:ascii="Times New Roman" w:eastAsia="Times New Roman" w:hAnsi="Times New Roman" w:cs="Times New Roman"/>
          <w:i/>
          <w:lang w:val="pt-BR"/>
        </w:rPr>
        <w:t>das</w:t>
      </w:r>
      <w:r w:rsidR="00982ACF">
        <w:rPr>
          <w:rFonts w:ascii="Times New Roman" w:eastAsia="Times New Roman" w:hAnsi="Times New Roman" w:cs="Times New Roman"/>
          <w:lang w:val="pt-BR"/>
        </w:rPr>
        <w:t>.</w:t>
      </w:r>
      <w:r w:rsidR="001F4DA6">
        <w:rPr>
          <w:rFonts w:ascii="Times New Roman" w:eastAsia="Times New Roman" w:hAnsi="Times New Roman" w:cs="Times New Roman"/>
          <w:lang w:val="pt-BR"/>
        </w:rPr>
        <w:t xml:space="preserve"> N</w:t>
      </w:r>
      <w:r w:rsidRPr="00982ACF">
        <w:rPr>
          <w:rFonts w:ascii="Times New Roman" w:eastAsia="Times New Roman" w:hAnsi="Times New Roman" w:cs="Times New Roman"/>
          <w:lang w:val="pt-BR"/>
        </w:rPr>
        <w:t xml:space="preserve">a camada </w:t>
      </w:r>
      <w:r w:rsidR="00982ACF">
        <w:rPr>
          <w:rFonts w:ascii="Times New Roman" w:eastAsia="Times New Roman" w:hAnsi="Times New Roman" w:cs="Times New Roman"/>
          <w:lang w:val="pt-BR"/>
        </w:rPr>
        <w:t xml:space="preserve">de solo de </w:t>
      </w:r>
      <w:r w:rsidRPr="00982ACF">
        <w:rPr>
          <w:rFonts w:ascii="Times New Roman" w:eastAsia="Times New Roman" w:hAnsi="Times New Roman" w:cs="Times New Roman"/>
          <w:lang w:val="pt-BR"/>
        </w:rPr>
        <w:t>0–0,20 m</w:t>
      </w:r>
      <w:r w:rsidR="001F4DA6">
        <w:rPr>
          <w:rFonts w:ascii="Times New Roman" w:eastAsia="Times New Roman" w:hAnsi="Times New Roman" w:cs="Times New Roman"/>
          <w:lang w:val="pt-BR"/>
        </w:rPr>
        <w:t xml:space="preserve">, </w:t>
      </w:r>
      <w:r w:rsidRPr="005B7754">
        <w:rPr>
          <w:rFonts w:ascii="Times New Roman" w:eastAsia="Times New Roman" w:hAnsi="Times New Roman" w:cs="Times New Roman"/>
          <w:lang w:val="pt-BR"/>
        </w:rPr>
        <w:t xml:space="preserve">a </w:t>
      </w:r>
      <w:r>
        <w:rPr>
          <w:rFonts w:ascii="Times New Roman" w:eastAsia="Times New Roman" w:hAnsi="Times New Roman" w:cs="Times New Roman"/>
          <w:lang w:val="pt-BR"/>
        </w:rPr>
        <w:t>umidade</w:t>
      </w:r>
      <w:r w:rsidRPr="00982ACF">
        <w:rPr>
          <w:rFonts w:ascii="Times New Roman" w:eastAsia="Times New Roman" w:hAnsi="Times New Roman" w:cs="Times New Roman"/>
          <w:lang w:val="pt-BR"/>
        </w:rPr>
        <w:t xml:space="preserve"> foi medida três vezes por semana com </w:t>
      </w:r>
      <w:r>
        <w:rPr>
          <w:rFonts w:ascii="Times New Roman" w:eastAsia="Times New Roman" w:hAnsi="Times New Roman" w:cs="Times New Roman"/>
          <w:lang w:val="pt-BR"/>
        </w:rPr>
        <w:t>um</w:t>
      </w:r>
      <w:r w:rsidR="00982ACF">
        <w:rPr>
          <w:rFonts w:ascii="Times New Roman" w:eastAsia="Times New Roman" w:hAnsi="Times New Roman" w:cs="Times New Roman"/>
          <w:lang w:val="pt-BR"/>
        </w:rPr>
        <w:t xml:space="preserve"> sensor previamente calibrado para </w:t>
      </w:r>
      <w:r w:rsidR="001F4DA6">
        <w:rPr>
          <w:rFonts w:ascii="Times New Roman" w:eastAsia="Times New Roman" w:hAnsi="Times New Roman" w:cs="Times New Roman"/>
          <w:lang w:val="pt-BR"/>
        </w:rPr>
        <w:t xml:space="preserve">esse </w:t>
      </w:r>
      <w:r w:rsidR="00982ACF">
        <w:rPr>
          <w:rFonts w:ascii="Times New Roman" w:eastAsia="Times New Roman" w:hAnsi="Times New Roman" w:cs="Times New Roman"/>
          <w:lang w:val="pt-BR"/>
        </w:rPr>
        <w:t>solo</w:t>
      </w:r>
      <w:r w:rsidRPr="00982ACF">
        <w:rPr>
          <w:rFonts w:ascii="Times New Roman" w:eastAsia="Times New Roman" w:hAnsi="Times New Roman" w:cs="Times New Roman"/>
          <w:lang w:val="pt-BR"/>
        </w:rPr>
        <w:t>. As avaliações fisiológicas incluíram</w:t>
      </w:r>
      <w:r w:rsidR="00982ACF">
        <w:rPr>
          <w:rFonts w:ascii="Times New Roman" w:eastAsia="Times New Roman" w:hAnsi="Times New Roman" w:cs="Times New Roman"/>
          <w:lang w:val="pt-BR"/>
        </w:rPr>
        <w:t xml:space="preserve"> o </w:t>
      </w:r>
      <w:r w:rsidRPr="00982ACF">
        <w:rPr>
          <w:rFonts w:ascii="Times New Roman" w:eastAsia="Times New Roman" w:hAnsi="Times New Roman" w:cs="Times New Roman"/>
          <w:lang w:val="pt-BR"/>
        </w:rPr>
        <w:t xml:space="preserve">índice </w:t>
      </w:r>
      <w:r w:rsidR="00982ACF">
        <w:rPr>
          <w:rFonts w:ascii="Times New Roman" w:eastAsia="Times New Roman" w:hAnsi="Times New Roman" w:cs="Times New Roman"/>
          <w:lang w:val="pt-BR"/>
        </w:rPr>
        <w:t xml:space="preserve">relativo </w:t>
      </w:r>
      <w:r w:rsidRPr="00982ACF">
        <w:rPr>
          <w:rFonts w:ascii="Times New Roman" w:eastAsia="Times New Roman" w:hAnsi="Times New Roman" w:cs="Times New Roman"/>
          <w:lang w:val="pt-BR"/>
        </w:rPr>
        <w:t>de clorofila (</w:t>
      </w:r>
      <w:r>
        <w:rPr>
          <w:rFonts w:ascii="Times New Roman" w:eastAsia="Times New Roman" w:hAnsi="Times New Roman" w:cs="Times New Roman"/>
          <w:lang w:val="pt-BR"/>
        </w:rPr>
        <w:t xml:space="preserve">medido por </w:t>
      </w:r>
      <w:proofErr w:type="spellStart"/>
      <w:r w:rsidR="001F4DA6">
        <w:rPr>
          <w:rFonts w:ascii="Times New Roman" w:eastAsia="Times New Roman" w:hAnsi="Times New Roman" w:cs="Times New Roman"/>
          <w:lang w:val="pt-BR"/>
        </w:rPr>
        <w:t>c</w:t>
      </w:r>
      <w:r w:rsidRPr="00982ACF">
        <w:rPr>
          <w:rFonts w:ascii="Times New Roman" w:eastAsia="Times New Roman" w:hAnsi="Times New Roman" w:cs="Times New Roman"/>
          <w:lang w:val="pt-BR"/>
        </w:rPr>
        <w:t>lorofi</w:t>
      </w:r>
      <w:r w:rsidR="001F4DA6">
        <w:rPr>
          <w:rFonts w:ascii="Times New Roman" w:eastAsia="Times New Roman" w:hAnsi="Times New Roman" w:cs="Times New Roman"/>
          <w:lang w:val="pt-BR"/>
        </w:rPr>
        <w:t>lômetro</w:t>
      </w:r>
      <w:proofErr w:type="spellEnd"/>
      <w:r w:rsidR="001F4DA6">
        <w:rPr>
          <w:rFonts w:ascii="Times New Roman" w:eastAsia="Times New Roman" w:hAnsi="Times New Roman" w:cs="Times New Roman"/>
          <w:lang w:val="pt-BR"/>
        </w:rPr>
        <w:t>)</w:t>
      </w:r>
      <w:r w:rsidRPr="00982ACF">
        <w:rPr>
          <w:rFonts w:ascii="Times New Roman" w:eastAsia="Times New Roman" w:hAnsi="Times New Roman" w:cs="Times New Roman"/>
          <w:lang w:val="pt-BR"/>
        </w:rPr>
        <w:t>, condutância estomática (</w:t>
      </w:r>
      <w:r>
        <w:rPr>
          <w:rFonts w:ascii="Times New Roman" w:eastAsia="Times New Roman" w:hAnsi="Times New Roman" w:cs="Times New Roman"/>
          <w:lang w:val="pt-BR"/>
        </w:rPr>
        <w:t xml:space="preserve">medido por </w:t>
      </w:r>
      <w:proofErr w:type="spellStart"/>
      <w:r w:rsidRPr="00982ACF">
        <w:rPr>
          <w:rFonts w:ascii="Times New Roman" w:eastAsia="Times New Roman" w:hAnsi="Times New Roman" w:cs="Times New Roman"/>
          <w:lang w:val="pt-BR"/>
        </w:rPr>
        <w:t>porômetro</w:t>
      </w:r>
      <w:proofErr w:type="spellEnd"/>
      <w:r w:rsidRPr="00982ACF">
        <w:rPr>
          <w:rFonts w:ascii="Times New Roman" w:eastAsia="Times New Roman" w:hAnsi="Times New Roman" w:cs="Times New Roman"/>
          <w:lang w:val="pt-BR"/>
        </w:rPr>
        <w:t xml:space="preserve">) e </w:t>
      </w:r>
      <w:r w:rsidR="00982ACF">
        <w:rPr>
          <w:rFonts w:ascii="Times New Roman" w:eastAsia="Times New Roman" w:hAnsi="Times New Roman" w:cs="Times New Roman"/>
          <w:lang w:val="pt-BR"/>
        </w:rPr>
        <w:t xml:space="preserve">a </w:t>
      </w:r>
      <w:r w:rsidRPr="00982ACF">
        <w:rPr>
          <w:rFonts w:ascii="Times New Roman" w:eastAsia="Times New Roman" w:hAnsi="Times New Roman" w:cs="Times New Roman"/>
          <w:lang w:val="pt-BR"/>
        </w:rPr>
        <w:t xml:space="preserve">temperatura </w:t>
      </w:r>
      <w:r w:rsidR="00982ACF">
        <w:rPr>
          <w:rFonts w:ascii="Times New Roman" w:eastAsia="Times New Roman" w:hAnsi="Times New Roman" w:cs="Times New Roman"/>
          <w:lang w:val="pt-BR"/>
        </w:rPr>
        <w:t>do dossel</w:t>
      </w:r>
      <w:r w:rsidRPr="00982ACF">
        <w:rPr>
          <w:rFonts w:ascii="Times New Roman" w:eastAsia="Times New Roman" w:hAnsi="Times New Roman" w:cs="Times New Roman"/>
          <w:lang w:val="pt-BR"/>
        </w:rPr>
        <w:t xml:space="preserve"> (</w:t>
      </w:r>
      <w:r>
        <w:rPr>
          <w:rFonts w:ascii="Times New Roman" w:eastAsia="Times New Roman" w:hAnsi="Times New Roman" w:cs="Times New Roman"/>
          <w:lang w:val="pt-BR"/>
        </w:rPr>
        <w:t xml:space="preserve">medida por </w:t>
      </w:r>
      <w:r w:rsidRPr="00982ACF">
        <w:rPr>
          <w:rFonts w:ascii="Times New Roman" w:eastAsia="Times New Roman" w:hAnsi="Times New Roman" w:cs="Times New Roman"/>
          <w:lang w:val="pt-BR"/>
        </w:rPr>
        <w:t xml:space="preserve">câmera termográfica). </w:t>
      </w:r>
      <w:r w:rsidR="001F4DA6">
        <w:rPr>
          <w:rFonts w:ascii="Times New Roman" w:eastAsia="Times New Roman" w:hAnsi="Times New Roman" w:cs="Times New Roman"/>
          <w:lang w:val="pt-BR"/>
        </w:rPr>
        <w:t xml:space="preserve">Na colheita, </w:t>
      </w:r>
      <w:r w:rsidR="003D71B6">
        <w:rPr>
          <w:rFonts w:ascii="Times New Roman" w:eastAsia="Times New Roman" w:hAnsi="Times New Roman" w:cs="Times New Roman"/>
          <w:lang w:val="pt-BR"/>
        </w:rPr>
        <w:t xml:space="preserve">realizada aos </w:t>
      </w:r>
      <w:r w:rsidR="00105DA1">
        <w:rPr>
          <w:rFonts w:ascii="Times New Roman" w:eastAsia="Times New Roman" w:hAnsi="Times New Roman" w:cs="Times New Roman"/>
          <w:lang w:val="pt-BR"/>
        </w:rPr>
        <w:t>90</w:t>
      </w:r>
      <w:r w:rsidR="003D71B6">
        <w:rPr>
          <w:rFonts w:ascii="Times New Roman" w:eastAsia="Times New Roman" w:hAnsi="Times New Roman" w:cs="Times New Roman"/>
          <w:lang w:val="pt-BR"/>
        </w:rPr>
        <w:t xml:space="preserve"> </w:t>
      </w:r>
      <w:r w:rsidR="003D71B6" w:rsidRPr="003D71B6">
        <w:rPr>
          <w:rFonts w:ascii="Times New Roman" w:eastAsia="Times New Roman" w:hAnsi="Times New Roman" w:cs="Times New Roman"/>
          <w:i/>
          <w:lang w:val="pt-BR"/>
        </w:rPr>
        <w:t>das</w:t>
      </w:r>
      <w:r w:rsidR="003D71B6">
        <w:rPr>
          <w:rFonts w:ascii="Times New Roman" w:eastAsia="Times New Roman" w:hAnsi="Times New Roman" w:cs="Times New Roman"/>
          <w:lang w:val="pt-BR"/>
        </w:rPr>
        <w:t xml:space="preserve"> (BRS 394) e </w:t>
      </w:r>
      <w:r w:rsidR="00105DA1">
        <w:rPr>
          <w:rFonts w:ascii="Times New Roman" w:eastAsia="Times New Roman" w:hAnsi="Times New Roman" w:cs="Times New Roman"/>
          <w:lang w:val="pt-BR"/>
        </w:rPr>
        <w:t>85</w:t>
      </w:r>
      <w:r w:rsidR="003D71B6">
        <w:rPr>
          <w:rFonts w:ascii="Times New Roman" w:eastAsia="Times New Roman" w:hAnsi="Times New Roman" w:cs="Times New Roman"/>
          <w:lang w:val="pt-BR"/>
        </w:rPr>
        <w:t xml:space="preserve"> </w:t>
      </w:r>
      <w:r w:rsidR="003D71B6" w:rsidRPr="003D71B6">
        <w:rPr>
          <w:rFonts w:ascii="Times New Roman" w:eastAsia="Times New Roman" w:hAnsi="Times New Roman" w:cs="Times New Roman"/>
          <w:i/>
          <w:lang w:val="pt-BR"/>
        </w:rPr>
        <w:t>das</w:t>
      </w:r>
      <w:r w:rsidR="003D71B6">
        <w:rPr>
          <w:rFonts w:ascii="Times New Roman" w:eastAsia="Times New Roman" w:hAnsi="Times New Roman" w:cs="Times New Roman"/>
          <w:lang w:val="pt-BR"/>
        </w:rPr>
        <w:t xml:space="preserve"> (BRS 264), </w:t>
      </w:r>
      <w:r w:rsidRPr="00982ACF">
        <w:rPr>
          <w:rFonts w:ascii="Times New Roman" w:eastAsia="Times New Roman" w:hAnsi="Times New Roman" w:cs="Times New Roman"/>
          <w:lang w:val="pt-BR"/>
        </w:rPr>
        <w:t xml:space="preserve">foram </w:t>
      </w:r>
      <w:r w:rsidR="001F4DA6">
        <w:rPr>
          <w:rFonts w:ascii="Times New Roman" w:eastAsia="Times New Roman" w:hAnsi="Times New Roman" w:cs="Times New Roman"/>
          <w:lang w:val="pt-BR"/>
        </w:rPr>
        <w:t>me</w:t>
      </w:r>
      <w:r>
        <w:rPr>
          <w:rFonts w:ascii="Times New Roman" w:eastAsia="Times New Roman" w:hAnsi="Times New Roman" w:cs="Times New Roman"/>
          <w:lang w:val="pt-BR"/>
        </w:rPr>
        <w:t xml:space="preserve">nsurados </w:t>
      </w:r>
      <w:r w:rsidRPr="00982ACF">
        <w:rPr>
          <w:rFonts w:ascii="Times New Roman" w:eastAsia="Times New Roman" w:hAnsi="Times New Roman" w:cs="Times New Roman"/>
          <w:lang w:val="pt-BR"/>
        </w:rPr>
        <w:t xml:space="preserve">altura de plantas, número de </w:t>
      </w:r>
      <w:proofErr w:type="spellStart"/>
      <w:r w:rsidRPr="00982ACF">
        <w:rPr>
          <w:rFonts w:ascii="Times New Roman" w:eastAsia="Times New Roman" w:hAnsi="Times New Roman" w:cs="Times New Roman"/>
          <w:lang w:val="pt-BR"/>
        </w:rPr>
        <w:t>perfilhos</w:t>
      </w:r>
      <w:proofErr w:type="spellEnd"/>
      <w:r w:rsidRPr="00982ACF">
        <w:rPr>
          <w:rFonts w:ascii="Times New Roman" w:eastAsia="Times New Roman" w:hAnsi="Times New Roman" w:cs="Times New Roman"/>
          <w:lang w:val="pt-BR"/>
        </w:rPr>
        <w:t xml:space="preserve">, massa seca da parte aérea, número e comprimento de espigas, massa de grãos por planta e índice de colheita. Os dados foram submetidos à análise de variância e comparações de médias </w:t>
      </w:r>
      <w:r w:rsidR="001F4DA6">
        <w:rPr>
          <w:rFonts w:ascii="Times New Roman" w:eastAsia="Times New Roman" w:hAnsi="Times New Roman" w:cs="Times New Roman"/>
          <w:lang w:val="pt-BR"/>
        </w:rPr>
        <w:t xml:space="preserve">pelo teste de </w:t>
      </w:r>
      <w:proofErr w:type="spellStart"/>
      <w:r w:rsidRPr="00982ACF">
        <w:rPr>
          <w:rFonts w:ascii="Times New Roman" w:eastAsia="Times New Roman" w:hAnsi="Times New Roman" w:cs="Times New Roman"/>
          <w:lang w:val="pt-BR"/>
        </w:rPr>
        <w:t>Tukey</w:t>
      </w:r>
      <w:proofErr w:type="spellEnd"/>
      <w:r w:rsidR="001F4DA6">
        <w:rPr>
          <w:rFonts w:ascii="Times New Roman" w:eastAsia="Times New Roman" w:hAnsi="Times New Roman" w:cs="Times New Roman"/>
          <w:lang w:val="pt-BR"/>
        </w:rPr>
        <w:t>,</w:t>
      </w:r>
      <w:r w:rsidRPr="00982ACF">
        <w:rPr>
          <w:rFonts w:ascii="Times New Roman" w:eastAsia="Times New Roman" w:hAnsi="Times New Roman" w:cs="Times New Roman"/>
          <w:lang w:val="pt-BR"/>
        </w:rPr>
        <w:t xml:space="preserve"> a 5 % de probabilidade.</w:t>
      </w:r>
      <w:r w:rsidR="001F4DA6">
        <w:rPr>
          <w:rFonts w:ascii="Times New Roman" w:eastAsia="Times New Roman" w:hAnsi="Times New Roman" w:cs="Times New Roman"/>
          <w:lang w:val="pt-BR"/>
        </w:rPr>
        <w:t xml:space="preserve"> </w:t>
      </w:r>
      <w:r w:rsidR="00DB547E">
        <w:rPr>
          <w:rFonts w:ascii="Times New Roman" w:eastAsia="Times New Roman" w:hAnsi="Times New Roman" w:cs="Times New Roman"/>
          <w:lang w:val="pt-BR"/>
        </w:rPr>
        <w:t xml:space="preserve">O comportamento de </w:t>
      </w:r>
      <w:r w:rsidR="00DB547E">
        <w:rPr>
          <w:rFonts w:ascii="Times New Roman" w:eastAsia="Times New Roman" w:hAnsi="Times New Roman" w:cs="Times New Roman"/>
        </w:rPr>
        <w:t>θ</w:t>
      </w:r>
      <w:r w:rsidR="00DB547E">
        <w:rPr>
          <w:rFonts w:ascii="Times New Roman" w:eastAsia="Times New Roman" w:hAnsi="Times New Roman" w:cs="Times New Roman"/>
          <w:lang w:val="pt-BR"/>
        </w:rPr>
        <w:t xml:space="preserve"> diferiu entre os tratamentos de irrigação e de </w:t>
      </w:r>
      <w:proofErr w:type="spellStart"/>
      <w:r w:rsidR="00DB547E">
        <w:rPr>
          <w:rFonts w:ascii="Times New Roman" w:eastAsia="Times New Roman" w:hAnsi="Times New Roman" w:cs="Times New Roman"/>
          <w:lang w:val="pt-BR"/>
        </w:rPr>
        <w:t>hidrogel</w:t>
      </w:r>
      <w:proofErr w:type="spellEnd"/>
      <w:r w:rsidR="00DB547E">
        <w:rPr>
          <w:rFonts w:ascii="Times New Roman" w:eastAsia="Times New Roman" w:hAnsi="Times New Roman" w:cs="Times New Roman"/>
          <w:lang w:val="pt-BR"/>
        </w:rPr>
        <w:t xml:space="preserve"> em ambas as cultivares. O </w:t>
      </w:r>
      <w:r w:rsidRPr="00982ACF">
        <w:rPr>
          <w:rFonts w:ascii="Times New Roman" w:eastAsia="Times New Roman" w:hAnsi="Times New Roman" w:cs="Times New Roman"/>
          <w:lang w:val="pt-BR"/>
        </w:rPr>
        <w:t xml:space="preserve">cultivar BRS 394 apresentou maior sensibilidade ao déficit hídrico, com maiores variações em parâmetros fisiológicos e </w:t>
      </w:r>
      <w:r w:rsidR="001F4DA6">
        <w:rPr>
          <w:rFonts w:ascii="Times New Roman" w:eastAsia="Times New Roman" w:hAnsi="Times New Roman" w:cs="Times New Roman"/>
          <w:lang w:val="pt-BR"/>
        </w:rPr>
        <w:t>de produção</w:t>
      </w:r>
      <w:r w:rsidRPr="00982ACF">
        <w:rPr>
          <w:rFonts w:ascii="Times New Roman" w:eastAsia="Times New Roman" w:hAnsi="Times New Roman" w:cs="Times New Roman"/>
          <w:lang w:val="pt-BR"/>
        </w:rPr>
        <w:t xml:space="preserve">. </w:t>
      </w:r>
      <w:r w:rsidR="00DB547E">
        <w:rPr>
          <w:rFonts w:ascii="Times New Roman" w:eastAsia="Times New Roman" w:hAnsi="Times New Roman" w:cs="Times New Roman"/>
          <w:lang w:val="pt-BR"/>
        </w:rPr>
        <w:t xml:space="preserve">As doses de </w:t>
      </w:r>
      <w:proofErr w:type="spellStart"/>
      <w:r w:rsidR="00DB547E">
        <w:rPr>
          <w:rFonts w:ascii="Times New Roman" w:eastAsia="Times New Roman" w:hAnsi="Times New Roman" w:cs="Times New Roman"/>
          <w:lang w:val="pt-BR"/>
        </w:rPr>
        <w:t>hidrogel</w:t>
      </w:r>
      <w:proofErr w:type="spellEnd"/>
      <w:r w:rsidR="00DB547E">
        <w:rPr>
          <w:rFonts w:ascii="Times New Roman" w:eastAsia="Times New Roman" w:hAnsi="Times New Roman" w:cs="Times New Roman"/>
          <w:lang w:val="pt-BR"/>
        </w:rPr>
        <w:t xml:space="preserve"> não afetaram a produção do cultivar BRS 264. </w:t>
      </w:r>
      <w:r>
        <w:rPr>
          <w:rFonts w:ascii="Times New Roman" w:eastAsia="Times New Roman" w:hAnsi="Times New Roman" w:cs="Times New Roman"/>
          <w:lang w:val="pt-BR"/>
        </w:rPr>
        <w:t>Para est</w:t>
      </w:r>
      <w:r w:rsidR="00DB547E">
        <w:rPr>
          <w:rFonts w:ascii="Times New Roman" w:eastAsia="Times New Roman" w:hAnsi="Times New Roman" w:cs="Times New Roman"/>
          <w:lang w:val="pt-BR"/>
        </w:rPr>
        <w:t>e</w:t>
      </w:r>
      <w:r>
        <w:rPr>
          <w:rFonts w:ascii="Times New Roman" w:eastAsia="Times New Roman" w:hAnsi="Times New Roman" w:cs="Times New Roman"/>
          <w:lang w:val="pt-BR"/>
        </w:rPr>
        <w:t xml:space="preserve"> cultivar, as doses de </w:t>
      </w:r>
      <w:r w:rsidR="00DB547E">
        <w:rPr>
          <w:rFonts w:ascii="Times New Roman" w:eastAsia="Times New Roman" w:hAnsi="Times New Roman" w:cs="Times New Roman"/>
          <w:lang w:val="pt-BR"/>
        </w:rPr>
        <w:t xml:space="preserve">2, </w:t>
      </w:r>
      <w:r w:rsidRPr="00982ACF">
        <w:rPr>
          <w:rFonts w:ascii="Times New Roman" w:eastAsia="Times New Roman" w:hAnsi="Times New Roman" w:cs="Times New Roman"/>
          <w:lang w:val="pt-BR"/>
        </w:rPr>
        <w:t xml:space="preserve">4 e 6 g </w:t>
      </w:r>
      <w:r>
        <w:rPr>
          <w:rFonts w:ascii="Times New Roman" w:eastAsia="Times New Roman" w:hAnsi="Times New Roman" w:cs="Times New Roman"/>
          <w:lang w:val="pt-BR"/>
        </w:rPr>
        <w:t xml:space="preserve">de </w:t>
      </w:r>
      <w:proofErr w:type="spellStart"/>
      <w:r>
        <w:rPr>
          <w:rFonts w:ascii="Times New Roman" w:eastAsia="Times New Roman" w:hAnsi="Times New Roman" w:cs="Times New Roman"/>
          <w:lang w:val="pt-BR"/>
        </w:rPr>
        <w:t>hidrogel</w:t>
      </w:r>
      <w:proofErr w:type="spellEnd"/>
      <w:r>
        <w:rPr>
          <w:rFonts w:ascii="Times New Roman" w:eastAsia="Times New Roman" w:hAnsi="Times New Roman" w:cs="Times New Roman"/>
          <w:lang w:val="pt-BR"/>
        </w:rPr>
        <w:t xml:space="preserve"> </w:t>
      </w:r>
      <w:r w:rsidRPr="00982ACF">
        <w:rPr>
          <w:rFonts w:ascii="Times New Roman" w:eastAsia="Times New Roman" w:hAnsi="Times New Roman" w:cs="Times New Roman"/>
          <w:lang w:val="pt-BR"/>
        </w:rPr>
        <w:t>L⁻¹</w:t>
      </w:r>
      <w:r>
        <w:rPr>
          <w:rFonts w:ascii="Times New Roman" w:eastAsia="Times New Roman" w:hAnsi="Times New Roman" w:cs="Times New Roman"/>
          <w:lang w:val="pt-BR"/>
        </w:rPr>
        <w:t xml:space="preserve"> solo</w:t>
      </w:r>
      <w:r w:rsidRPr="00982ACF">
        <w:rPr>
          <w:rFonts w:ascii="Times New Roman" w:eastAsia="Times New Roman" w:hAnsi="Times New Roman" w:cs="Times New Roman"/>
          <w:lang w:val="pt-BR"/>
        </w:rPr>
        <w:t xml:space="preserve"> </w:t>
      </w:r>
      <w:r w:rsidR="00DB547E">
        <w:rPr>
          <w:rFonts w:ascii="Times New Roman" w:eastAsia="Times New Roman" w:hAnsi="Times New Roman" w:cs="Times New Roman"/>
          <w:lang w:val="pt-BR"/>
        </w:rPr>
        <w:t>c</w:t>
      </w:r>
      <w:r>
        <w:rPr>
          <w:rFonts w:ascii="Times New Roman" w:eastAsia="Times New Roman" w:hAnsi="Times New Roman" w:cs="Times New Roman"/>
          <w:lang w:val="pt-BR"/>
        </w:rPr>
        <w:t>ontribuíram p</w:t>
      </w:r>
      <w:r w:rsidRPr="00982ACF">
        <w:rPr>
          <w:rFonts w:ascii="Times New Roman" w:eastAsia="Times New Roman" w:hAnsi="Times New Roman" w:cs="Times New Roman"/>
          <w:lang w:val="pt-BR"/>
        </w:rPr>
        <w:t>ara mitigar os efeitos da restrição hídrica</w:t>
      </w:r>
      <w:r>
        <w:rPr>
          <w:rFonts w:ascii="Times New Roman" w:eastAsia="Times New Roman" w:hAnsi="Times New Roman" w:cs="Times New Roman"/>
          <w:lang w:val="pt-BR"/>
        </w:rPr>
        <w:t xml:space="preserve">, com </w:t>
      </w:r>
      <w:r w:rsidRPr="00982ACF">
        <w:rPr>
          <w:rFonts w:ascii="Times New Roman" w:eastAsia="Times New Roman" w:hAnsi="Times New Roman" w:cs="Times New Roman"/>
          <w:lang w:val="pt-BR"/>
        </w:rPr>
        <w:t>produtividades próximas às observadas no tratamento controle.</w:t>
      </w:r>
      <w:r>
        <w:rPr>
          <w:rFonts w:ascii="Times New Roman" w:eastAsia="Times New Roman" w:hAnsi="Times New Roman" w:cs="Times New Roman"/>
          <w:lang w:val="pt-BR"/>
        </w:rPr>
        <w:t xml:space="preserve"> </w:t>
      </w:r>
    </w:p>
    <w:p w14:paraId="0000000B" w14:textId="77777777" w:rsidR="00CC2C32" w:rsidRPr="001F4DA6" w:rsidRDefault="00CC2C32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sz w:val="18"/>
          <w:szCs w:val="18"/>
          <w:lang w:val="pt-BR"/>
        </w:rPr>
      </w:pPr>
    </w:p>
    <w:p w14:paraId="0000000C" w14:textId="77777777" w:rsidR="00CC2C32" w:rsidRPr="00982ACF" w:rsidRDefault="005B7754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color w:val="000000"/>
          <w:lang w:val="pt-BR"/>
        </w:rPr>
      </w:pPr>
      <w:r w:rsidRPr="00982ACF">
        <w:rPr>
          <w:rFonts w:ascii="Times New Roman" w:eastAsia="Times New Roman" w:hAnsi="Times New Roman" w:cs="Times New Roman"/>
          <w:b/>
          <w:color w:val="000000"/>
          <w:lang w:val="pt-BR"/>
        </w:rPr>
        <w:t>Apoio financeiro:</w:t>
      </w:r>
      <w:r w:rsidRPr="00982ACF">
        <w:rPr>
          <w:rFonts w:ascii="Times New Roman" w:eastAsia="Times New Roman" w:hAnsi="Times New Roman" w:cs="Times New Roman"/>
          <w:color w:val="000000"/>
          <w:lang w:val="pt-BR"/>
        </w:rPr>
        <w:t xml:space="preserve"> Embrapa</w:t>
      </w:r>
    </w:p>
    <w:p w14:paraId="0000000D" w14:textId="77777777" w:rsidR="00CC2C32" w:rsidRPr="00982ACF" w:rsidRDefault="005B7754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</w:pPr>
      <w:r w:rsidRPr="00982ACF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pt-BR"/>
        </w:rPr>
        <w:t xml:space="preserve">Área: </w:t>
      </w:r>
      <w:r w:rsidRPr="00982AC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Engenharias</w:t>
      </w:r>
    </w:p>
    <w:p w14:paraId="0000000E" w14:textId="652EF67A" w:rsidR="00CC2C32" w:rsidRPr="00982ACF" w:rsidRDefault="005B7754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</w:pPr>
      <w:r w:rsidRPr="00982ACF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pt-BR"/>
        </w:rPr>
        <w:t>Palavras-chave</w:t>
      </w:r>
      <w:r w:rsidRPr="00982AC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: </w:t>
      </w:r>
      <w:proofErr w:type="spellStart"/>
      <w:r w:rsidR="001F4DA6" w:rsidRPr="001F4DA6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pt-BR"/>
        </w:rPr>
        <w:t>Tri</w:t>
      </w:r>
      <w:r w:rsidR="004344D1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pt-BR"/>
        </w:rPr>
        <w:t>t</w:t>
      </w:r>
      <w:r w:rsidR="001F4DA6" w:rsidRPr="001F4DA6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pt-BR"/>
        </w:rPr>
        <w:t>t</w:t>
      </w:r>
      <w:r w:rsidR="001F4DA6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pt-BR"/>
        </w:rPr>
        <w:t>ic</w:t>
      </w:r>
      <w:r w:rsidR="001F4DA6" w:rsidRPr="001F4DA6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pt-BR"/>
        </w:rPr>
        <w:t>um</w:t>
      </w:r>
      <w:proofErr w:type="spellEnd"/>
      <w:r w:rsidR="001F4DA6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 </w:t>
      </w:r>
      <w:proofErr w:type="spellStart"/>
      <w:r w:rsidR="001F4DA6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spp</w:t>
      </w:r>
      <w:proofErr w:type="spellEnd"/>
      <w:r w:rsidR="001F4DA6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, polímero, água no solo, irrigação com déficit.</w:t>
      </w:r>
    </w:p>
    <w:p w14:paraId="0000000F" w14:textId="752259A8" w:rsidR="00CC2C32" w:rsidRPr="00982ACF" w:rsidRDefault="005B7754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</w:pPr>
      <w:r w:rsidRPr="00982ACF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pt-BR"/>
        </w:rPr>
        <w:t xml:space="preserve">Número Cadastro </w:t>
      </w:r>
      <w:proofErr w:type="spellStart"/>
      <w:r w:rsidRPr="00982ACF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pt-BR"/>
        </w:rPr>
        <w:t>SisGen</w:t>
      </w:r>
      <w:proofErr w:type="spellEnd"/>
      <w:r w:rsidRPr="00982ACF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pt-BR"/>
        </w:rPr>
        <w:t xml:space="preserve"> (se aplicável):</w:t>
      </w:r>
      <w:r w:rsidRPr="00982AC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 </w:t>
      </w:r>
      <w:r w:rsidR="008030F0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162040/2024-5</w:t>
      </w:r>
    </w:p>
    <w:p w14:paraId="00000010" w14:textId="77777777" w:rsidR="00CC2C32" w:rsidRPr="00982ACF" w:rsidRDefault="005B7754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</w:pPr>
      <w:r w:rsidRPr="00982ACF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pt-BR"/>
        </w:rPr>
        <w:t>Comitê de Ética (se aplicável):</w:t>
      </w:r>
      <w:r w:rsidRPr="00982AC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 </w:t>
      </w:r>
    </w:p>
    <w:p w14:paraId="00000011" w14:textId="160AA76B" w:rsidR="00CC2C32" w:rsidRPr="00982ACF" w:rsidRDefault="005B7754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color w:val="000000"/>
          <w:lang w:val="pt-BR"/>
        </w:rPr>
      </w:pPr>
      <w:r w:rsidRPr="00982ACF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pt-BR"/>
        </w:rPr>
        <w:t xml:space="preserve">N. do Processo PIBIC/PIBIT: </w:t>
      </w:r>
      <w:r w:rsidRPr="00982ACF">
        <w:rPr>
          <w:rFonts w:ascii="Times New Roman" w:eastAsia="Times New Roman" w:hAnsi="Times New Roman" w:cs="Times New Roman"/>
          <w:sz w:val="20"/>
          <w:szCs w:val="20"/>
          <w:lang w:val="pt-BR"/>
        </w:rPr>
        <w:t>162040/2024-5</w:t>
      </w:r>
    </w:p>
    <w:sectPr w:rsidR="00CC2C32" w:rsidRPr="00982A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18" w:bottom="1418" w:left="1418" w:header="709" w:footer="709" w:gutter="0"/>
      <w:lnNumType w:countBy="1" w:restart="continuous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9DD4E" w14:textId="77777777" w:rsidR="009579AC" w:rsidRDefault="009579AC">
      <w:r>
        <w:separator/>
      </w:r>
    </w:p>
  </w:endnote>
  <w:endnote w:type="continuationSeparator" w:id="0">
    <w:p w14:paraId="33F77324" w14:textId="77777777" w:rsidR="009579AC" w:rsidRDefault="00957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6" w14:textId="77777777" w:rsidR="005B7754" w:rsidRDefault="005B7754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7" w14:textId="77777777" w:rsidR="005B7754" w:rsidRDefault="005B7754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8" w14:textId="77777777" w:rsidR="005B7754" w:rsidRDefault="005B7754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D3B44" w14:textId="77777777" w:rsidR="009579AC" w:rsidRDefault="009579AC">
      <w:r>
        <w:separator/>
      </w:r>
    </w:p>
  </w:footnote>
  <w:footnote w:type="continuationSeparator" w:id="0">
    <w:p w14:paraId="4BB5A66F" w14:textId="77777777" w:rsidR="009579AC" w:rsidRDefault="00957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2" w14:textId="77777777" w:rsidR="005B7754" w:rsidRDefault="005B775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3" w14:textId="77777777" w:rsidR="005B7754" w:rsidRPr="00982ACF" w:rsidRDefault="005B775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  <w:lang w:val="pt-BR"/>
      </w:rPr>
    </w:pPr>
    <w:r w:rsidRPr="00982ACF">
      <w:rPr>
        <w:rFonts w:ascii="Times New Roman" w:eastAsia="Times New Roman" w:hAnsi="Times New Roman" w:cs="Times New Roman"/>
        <w:color w:val="000000"/>
        <w:sz w:val="20"/>
        <w:szCs w:val="20"/>
        <w:lang w:val="pt-BR"/>
      </w:rPr>
      <w:t>Resumos da 17ª Jornada Científica – Embrapa São Carlos – 22 de agosto de 2025</w:t>
    </w:r>
  </w:p>
  <w:p w14:paraId="00000014" w14:textId="77777777" w:rsidR="005B7754" w:rsidRPr="00982ACF" w:rsidRDefault="005B7754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  <w:lang w:val="pt-BR"/>
      </w:rPr>
    </w:pPr>
    <w:r w:rsidRPr="00982ACF">
      <w:rPr>
        <w:rFonts w:ascii="Times New Roman" w:eastAsia="Times New Roman" w:hAnsi="Times New Roman" w:cs="Times New Roman"/>
        <w:color w:val="000000"/>
        <w:sz w:val="20"/>
        <w:szCs w:val="20"/>
        <w:lang w:val="pt-BR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5" w14:textId="77777777" w:rsidR="005B7754" w:rsidRDefault="005B775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C32"/>
    <w:rsid w:val="0006212D"/>
    <w:rsid w:val="00105DA1"/>
    <w:rsid w:val="001F4DA6"/>
    <w:rsid w:val="003D71B6"/>
    <w:rsid w:val="004344D1"/>
    <w:rsid w:val="005B7754"/>
    <w:rsid w:val="005D2BD5"/>
    <w:rsid w:val="008030F0"/>
    <w:rsid w:val="009579AC"/>
    <w:rsid w:val="00982ACF"/>
    <w:rsid w:val="00CC2C32"/>
    <w:rsid w:val="00DB5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65440"/>
  <w15:docId w15:val="{67DE82CE-7CA1-4E31-AA73-C7CFD818C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="Open Sans" w:hAnsi="Open Sans" w:cs="Open Sans"/>
        <w:sz w:val="24"/>
        <w:szCs w:val="24"/>
        <w:lang w:val="en-US" w:eastAsia="en-US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/>
      <w:outlineLvl w:val="0"/>
    </w:pPr>
    <w:rPr>
      <w:rFonts w:ascii="Calibri" w:eastAsia="Calibri" w:hAnsi="Calibri" w:cs="Calibri"/>
      <w:b/>
      <w:color w:val="366091"/>
      <w:sz w:val="28"/>
      <w:szCs w:val="2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merodelinha">
    <w:name w:val="line number"/>
    <w:basedOn w:val="Fontepargpadro"/>
    <w:uiPriority w:val="99"/>
    <w:semiHidden/>
    <w:unhideWhenUsed/>
    <w:rsid w:val="00982A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 Chade</dc:creator>
  <cp:lastModifiedBy>Leonardo Chade</cp:lastModifiedBy>
  <cp:revision>2</cp:revision>
  <dcterms:created xsi:type="dcterms:W3CDTF">2025-07-28T15:09:00Z</dcterms:created>
  <dcterms:modified xsi:type="dcterms:W3CDTF">2025-07-28T15:09:00Z</dcterms:modified>
</cp:coreProperties>
</file>