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Cruzamentos entre linhagens elites de guandu da Embrapa Pecuária Sudeste</w:t>
      </w:r>
    </w:p>
    <w:p w:rsidR="00000000" w:rsidDel="00000000" w:rsidP="00000000" w:rsidRDefault="00000000" w:rsidRPr="00000000" w14:paraId="00000002">
      <w:pPr>
        <w:ind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Amanda Dário Pissolito</w:t>
      </w:r>
      <w:r w:rsidDel="00000000" w:rsidR="00000000" w:rsidRPr="00000000">
        <w:rPr>
          <w:rFonts w:ascii="Times New Roman" w:cs="Times New Roman" w:eastAsia="Times New Roman" w:hAnsi="Times New Roman"/>
          <w:sz w:val="22"/>
          <w:szCs w:val="22"/>
          <w:vertAlign w:val="superscript"/>
          <w:rtl w:val="0"/>
        </w:rPr>
        <w:t xml:space="preserve">1</w:t>
      </w:r>
      <w:r w:rsidDel="00000000" w:rsidR="00000000" w:rsidRPr="00000000">
        <w:rPr>
          <w:rFonts w:ascii="Times New Roman" w:cs="Times New Roman" w:eastAsia="Times New Roman" w:hAnsi="Times New Roman"/>
          <w:sz w:val="22"/>
          <w:szCs w:val="22"/>
          <w:rtl w:val="0"/>
        </w:rPr>
        <w:t xml:space="preserve">; Gabriel Devecchi de Souza</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 Rodolfo Godoy</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Fonts w:ascii="Times New Roman" w:cs="Times New Roman" w:eastAsia="Times New Roman" w:hAnsi="Times New Roman"/>
          <w:sz w:val="22"/>
          <w:szCs w:val="22"/>
          <w:rtl w:val="0"/>
        </w:rPr>
        <w:t xml:space="preserve">; Frederico de Pina Matta</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tl w:val="0"/>
        </w:rPr>
      </w:r>
    </w:p>
    <w:p w:rsidR="00000000" w:rsidDel="00000000" w:rsidP="00000000" w:rsidRDefault="00000000" w:rsidRPr="00000000" w14:paraId="00000004">
      <w:pPr>
        <w:shd w:fill="ffffff" w:val="clea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Aluna de graduação em Ciências Biológicas, Universidade Federal de São Carlos, São Carlos, SP. Bolsista PIBIC/CNPq, Embrapa Pecuária Sudeste, São Carlos, SP.</w:t>
      </w:r>
      <w:r w:rsidDel="00000000" w:rsidR="00000000" w:rsidRPr="00000000">
        <w:rPr>
          <w:rFonts w:ascii="Times New Roman" w:cs="Times New Roman" w:eastAsia="Times New Roman" w:hAnsi="Times New Roman"/>
          <w:sz w:val="20"/>
          <w:szCs w:val="20"/>
          <w:highlight w:val="white"/>
          <w:rtl w:val="0"/>
        </w:rPr>
        <w:t xml:space="preserve">; amandadario_@hotmail.com;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2</w:t>
      </w:r>
      <w:r w:rsidDel="00000000" w:rsidR="00000000" w:rsidRPr="00000000">
        <w:rPr>
          <w:rFonts w:ascii="Times New Roman" w:cs="Times New Roman" w:eastAsia="Times New Roman" w:hAnsi="Times New Roman"/>
          <w:sz w:val="20"/>
          <w:szCs w:val="20"/>
          <w:rtl w:val="0"/>
        </w:rPr>
        <w:t xml:space="preserve">Aluno de graduação em Ciências Biológicas, Universidade Federal de São Carlos, São Carlos, SP.; gabrieldevecchi@gmail.com</w:t>
      </w:r>
    </w:p>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Pesquisador da Embrapa Pecuária Sudeste, São Carlos, SP.</w:t>
      </w:r>
    </w:p>
    <w:p w:rsidR="00000000" w:rsidDel="00000000" w:rsidP="00000000" w:rsidRDefault="00000000" w:rsidRPr="00000000" w14:paraId="00000007">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highlight w:val="white"/>
          <w:rtl w:val="0"/>
        </w:rPr>
        <w:t xml:space="preserve">A Embrapa Pecuária Sudeste vem desde 1988 avaliando e selecionando germoplasma de guandu (</w:t>
      </w:r>
      <w:r w:rsidDel="00000000" w:rsidR="00000000" w:rsidRPr="00000000">
        <w:rPr>
          <w:rFonts w:ascii="Times New Roman" w:cs="Times New Roman" w:eastAsia="Times New Roman" w:hAnsi="Times New Roman"/>
          <w:i w:val="1"/>
          <w:color w:val="000000"/>
          <w:rtl w:val="0"/>
        </w:rPr>
        <w:t xml:space="preserve">Cajanus cajan (L.) Millsp.)</w:t>
      </w:r>
      <w:r w:rsidDel="00000000" w:rsidR="00000000" w:rsidRPr="00000000">
        <w:rPr>
          <w:rFonts w:ascii="Times New Roman" w:cs="Times New Roman" w:eastAsia="Times New Roman" w:hAnsi="Times New Roman"/>
          <w:color w:val="000000"/>
          <w:highlight w:val="white"/>
          <w:rtl w:val="0"/>
        </w:rPr>
        <w:t xml:space="preserve">, </w:t>
      </w:r>
      <w:r w:rsidDel="00000000" w:rsidR="00000000" w:rsidRPr="00000000">
        <w:rPr>
          <w:rFonts w:ascii="Times New Roman" w:cs="Times New Roman" w:eastAsia="Times New Roman" w:hAnsi="Times New Roman"/>
          <w:color w:val="000000"/>
          <w:rtl w:val="0"/>
        </w:rPr>
        <w:t xml:space="preserve">leguminosa muito versátil, utilizada como forrageira e para produção de grãos para a alimentação humana (</w:t>
      </w:r>
      <w:r w:rsidDel="00000000" w:rsidR="00000000" w:rsidRPr="00000000">
        <w:rPr>
          <w:rFonts w:ascii="Times New Roman" w:cs="Times New Roman" w:eastAsia="Times New Roman" w:hAnsi="Times New Roman"/>
          <w:i w:val="1"/>
          <w:color w:val="000000"/>
          <w:rtl w:val="0"/>
        </w:rPr>
        <w:t xml:space="preserve">pulse crops</w:t>
      </w:r>
      <w:r w:rsidDel="00000000" w:rsidR="00000000" w:rsidRPr="00000000">
        <w:rPr>
          <w:rFonts w:ascii="Times New Roman" w:cs="Times New Roman" w:eastAsia="Times New Roman" w:hAnsi="Times New Roman"/>
          <w:color w:val="000000"/>
          <w:rtl w:val="0"/>
        </w:rPr>
        <w:t xml:space="preserve">). As linhagens desenvolvidas tiveram seu potencial de uso avaliado, tendo se destacado as linhagens g3-94 (lançada como BRS Mandarim, cultivar com alta produtividade de forragem, alta retenção de folhas no inverno, sementes de coloração uniforme e baixo teor de taninos), g66-95 (cv. BRS Guatã, resistente aos nematóides </w:t>
      </w:r>
      <w:r w:rsidDel="00000000" w:rsidR="00000000" w:rsidRPr="00000000">
        <w:rPr>
          <w:rFonts w:ascii="Times New Roman" w:cs="Times New Roman" w:eastAsia="Times New Roman" w:hAnsi="Times New Roman"/>
          <w:i w:val="1"/>
          <w:color w:val="231f20"/>
          <w:rtl w:val="0"/>
        </w:rPr>
        <w:t xml:space="preserve">Pratylenchus zeae</w:t>
      </w:r>
      <w:r w:rsidDel="00000000" w:rsidR="00000000" w:rsidRPr="00000000">
        <w:rPr>
          <w:rFonts w:ascii="Times New Roman" w:cs="Times New Roman" w:eastAsia="Times New Roman" w:hAnsi="Times New Roman"/>
          <w:color w:val="231f20"/>
          <w:rtl w:val="0"/>
        </w:rPr>
        <w:t xml:space="preserve">,</w:t>
      </w:r>
      <w:r w:rsidDel="00000000" w:rsidR="00000000" w:rsidRPr="00000000">
        <w:rPr>
          <w:rFonts w:ascii="Times New Roman" w:cs="Times New Roman" w:eastAsia="Times New Roman" w:hAnsi="Times New Roman"/>
          <w:i w:val="1"/>
          <w:color w:val="231f20"/>
          <w:rtl w:val="0"/>
        </w:rPr>
        <w:t xml:space="preserve"> Pratylenchus brachyurus </w:t>
      </w:r>
      <w:r w:rsidDel="00000000" w:rsidR="00000000" w:rsidRPr="00000000">
        <w:rPr>
          <w:rFonts w:ascii="Times New Roman" w:cs="Times New Roman" w:eastAsia="Times New Roman" w:hAnsi="Times New Roman"/>
          <w:color w:val="231f20"/>
          <w:rtl w:val="0"/>
        </w:rPr>
        <w:t xml:space="preserve">e ao</w:t>
      </w:r>
      <w:r w:rsidDel="00000000" w:rsidR="00000000" w:rsidRPr="00000000">
        <w:rPr>
          <w:rFonts w:ascii="Times New Roman" w:cs="Times New Roman" w:eastAsia="Times New Roman" w:hAnsi="Times New Roman"/>
          <w:i w:val="1"/>
          <w:color w:val="231f20"/>
          <w:rtl w:val="0"/>
        </w:rPr>
        <w:t xml:space="preserve"> Meloidogyne javanica</w:t>
      </w:r>
      <w:r w:rsidDel="00000000" w:rsidR="00000000" w:rsidRPr="00000000">
        <w:rPr>
          <w:rFonts w:ascii="Times New Roman" w:cs="Times New Roman" w:eastAsia="Times New Roman" w:hAnsi="Times New Roman"/>
          <w:color w:val="000000"/>
          <w:rtl w:val="0"/>
        </w:rPr>
        <w:t xml:space="preserve">), g58-95 (insensível ao fotoperíodo), g18-95 e g57-95 (alto potencial de uso para alimentação humana). Neste trabalho foram acrescentadas a estas cinco linhagens a linhagem g137-99 (grãos de coloração violeta escuro) e a cultivar Taipeiro (planta baixa com grande ramificação), com o objetivo de, a partir de um cruzamento dialélico completo, iniciar o desenvolvimento de cultivares superiores que possibilitem aos produtores rurais, conseguir maior sustentabilidade em suas propriedades. Os cruzamentos foram realizados em casa de vegetação, sendo as linhagens dispostas em quatro blocos para mensuração de caracteres quantitativos no período juvenil como a velocidade de crescimento, comprimento das folhas trifoliadas e a distância entre as inserções das folhas trifoliadas no caule. Da mesma forma, foram observados os caracteres qualitativos como coloração das respectivas flores e vagens. Essas variáveis serão utilizadas para comparar com os híbridos. As parcelas foram compostas por cinco vasos de cada linhagem. Todas as linhagens foram semeadas em fevereiro de 2023, </w:t>
      </w:r>
      <w:r w:rsidDel="00000000" w:rsidR="00000000" w:rsidRPr="00000000">
        <w:rPr>
          <w:rFonts w:ascii="Times New Roman" w:cs="Times New Roman" w:eastAsia="Times New Roman" w:hAnsi="Times New Roman"/>
          <w:rtl w:val="0"/>
        </w:rPr>
        <w:t xml:space="preserve">permitindo </w:t>
      </w:r>
      <w:r w:rsidDel="00000000" w:rsidR="00000000" w:rsidRPr="00000000">
        <w:rPr>
          <w:rFonts w:ascii="Times New Roman" w:cs="Times New Roman" w:eastAsia="Times New Roman" w:hAnsi="Times New Roman"/>
          <w:color w:val="000000"/>
          <w:rtl w:val="0"/>
        </w:rPr>
        <w:t xml:space="preserve">in</w:t>
      </w:r>
      <w:r w:rsidDel="00000000" w:rsidR="00000000" w:rsidRPr="00000000">
        <w:rPr>
          <w:rFonts w:ascii="Times New Roman" w:cs="Times New Roman" w:eastAsia="Times New Roman" w:hAnsi="Times New Roman"/>
          <w:rtl w:val="0"/>
        </w:rPr>
        <w:t xml:space="preserve">iciar</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color w:val="000000"/>
          <w:rtl w:val="0"/>
        </w:rPr>
        <w:t xml:space="preserve">s cruzamentos </w:t>
      </w:r>
      <w:r w:rsidDel="00000000" w:rsidR="00000000" w:rsidRPr="00000000">
        <w:rPr>
          <w:rFonts w:ascii="Times New Roman" w:cs="Times New Roman" w:eastAsia="Times New Roman" w:hAnsi="Times New Roman"/>
          <w:rtl w:val="0"/>
        </w:rPr>
        <w:t xml:space="preserve">no final de abril e com previsão de término em meados de setembro</w:t>
      </w:r>
      <w:r w:rsidDel="00000000" w:rsidR="00000000" w:rsidRPr="00000000">
        <w:rPr>
          <w:rFonts w:ascii="Times New Roman" w:cs="Times New Roman" w:eastAsia="Times New Roman" w:hAnsi="Times New Roman"/>
          <w:color w:val="000000"/>
          <w:rtl w:val="0"/>
        </w:rPr>
        <w:t xml:space="preserve">. Visando obter sincronia no florescimento, a linhagem g58-95, por apresentar insensibilidade ao fotoperíodo, foi semeada novamente duas vezes em intervalos de 20 dias. A linhagem g58-95 apresentou a maior velocidade de crescimento, com 1,92 cm/dia, a cultivar Mandarim apresentou velocidade intermediária com 1,56 cm/dia enquanto a cv. Taipeiro foi a mais lenta, com 0,91 cm/dia. A linhagem g18-95 apresentou folhas mais compridas com média de 10,98 cm, sendo as demais equivalentes estatisticamente com médias variando entre 9,21 cm para g66-95 e 5,95 cm para a Taipeiro. </w:t>
      </w:r>
      <w:r w:rsidDel="00000000" w:rsidR="00000000" w:rsidRPr="00000000">
        <w:rPr>
          <w:rFonts w:ascii="Times New Roman" w:cs="Times New Roman" w:eastAsia="Times New Roman" w:hAnsi="Times New Roman"/>
          <w:rtl w:val="0"/>
        </w:rPr>
        <w:t xml:space="preserve">As</w:t>
      </w:r>
      <w:r w:rsidDel="00000000" w:rsidR="00000000" w:rsidRPr="00000000">
        <w:rPr>
          <w:rFonts w:ascii="Times New Roman" w:cs="Times New Roman" w:eastAsia="Times New Roman" w:hAnsi="Times New Roman"/>
          <w:color w:val="000000"/>
          <w:rtl w:val="0"/>
        </w:rPr>
        <w:t xml:space="preserve"> linhagens g3-94, g66-95 e g137-99 apresentaram maiores distâncias entre as folhas trifoliadas (6,82; 6,48 e 6,43 cm) enquanto a Taipeiro apresentou folhas trifoliadas a cada 4,7 cm. As linhagens g57-95, g18-95 e g58-95, apresentaram florescimento precoce em relação às linhagens g66-95, g3-94 e g137-99, seguido pela Taipeiro, cujo florescimento foi o mais tardio, proporcionando leve falta de sincronia no florescimento. Foi observada pequena taxa de abortos em todos os cruzamentos sendo que, nos próximos passos, novos cruzamentos e retrocruzamentos serão realizados, considerando outros intervalos de semeadura entre as linhagens. </w:t>
      </w:r>
    </w:p>
    <w:p w:rsidR="00000000" w:rsidDel="00000000" w:rsidP="00000000" w:rsidRDefault="00000000" w:rsidRPr="00000000" w14:paraId="0000000A">
      <w:pPr>
        <w:pBdr>
          <w:top w:space="0" w:sz="0" w:val="nil"/>
          <w:left w:space="0" w:sz="0" w:val="nil"/>
          <w:bottom w:space="0" w:sz="0" w:val="nil"/>
          <w:right w:space="0" w:sz="0" w:val="nil"/>
          <w:between w:space="0" w:sz="0" w:val="nil"/>
        </w:pBdr>
        <w:ind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Apoio financeiro:</w:t>
      </w:r>
      <w:r w:rsidDel="00000000" w:rsidR="00000000" w:rsidRPr="00000000">
        <w:rPr>
          <w:rFonts w:ascii="Times New Roman" w:cs="Times New Roman" w:eastAsia="Times New Roman" w:hAnsi="Times New Roman"/>
          <w:color w:val="000000"/>
          <w:sz w:val="20"/>
          <w:szCs w:val="20"/>
          <w:rtl w:val="0"/>
        </w:rPr>
        <w:t xml:space="preserve"> Embrapa/ CNPq/ Unipasto.</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Área: </w:t>
      </w:r>
      <w:r w:rsidDel="00000000" w:rsidR="00000000" w:rsidRPr="00000000">
        <w:rPr>
          <w:rFonts w:ascii="Times New Roman" w:cs="Times New Roman" w:eastAsia="Times New Roman" w:hAnsi="Times New Roman"/>
          <w:color w:val="000000"/>
          <w:sz w:val="20"/>
          <w:szCs w:val="20"/>
          <w:rtl w:val="0"/>
        </w:rPr>
        <w:t xml:space="preserve">Melhoramento Genético Vegetal.</w:t>
      </w:r>
    </w:p>
    <w:p w:rsidR="00000000" w:rsidDel="00000000" w:rsidP="00000000" w:rsidRDefault="00000000" w:rsidRPr="00000000" w14:paraId="0000000D">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Palavras-chave</w:t>
      </w:r>
      <w:r w:rsidDel="00000000" w:rsidR="00000000" w:rsidRPr="00000000">
        <w:rPr>
          <w:rFonts w:ascii="Times New Roman" w:cs="Times New Roman" w:eastAsia="Times New Roman" w:hAnsi="Times New Roman"/>
          <w:color w:val="000000"/>
          <w:sz w:val="20"/>
          <w:szCs w:val="20"/>
          <w:rtl w:val="0"/>
        </w:rPr>
        <w:t xml:space="preserve">: Melhoramento Genético, Forrageiras, Leguminosa, Sincronismo do Florescimento.</w:t>
      </w:r>
    </w:p>
    <w:p w:rsidR="00000000" w:rsidDel="00000000" w:rsidP="00000000" w:rsidRDefault="00000000" w:rsidRPr="00000000" w14:paraId="0000000E">
      <w:pPr>
        <w:pBdr>
          <w:top w:space="0" w:sz="0" w:val="nil"/>
          <w:left w:space="0" w:sz="0" w:val="nil"/>
          <w:bottom w:space="0" w:sz="0" w:val="nil"/>
          <w:right w:space="0" w:sz="0" w:val="nil"/>
          <w:between w:space="0" w:sz="0" w:val="nil"/>
        </w:pBdr>
        <w:ind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 do Processo PIBIC/PIBIT: </w:t>
      </w:r>
      <w:r w:rsidDel="00000000" w:rsidR="00000000" w:rsidRPr="00000000">
        <w:rPr>
          <w:rFonts w:ascii="Times New Roman" w:cs="Times New Roman" w:eastAsia="Times New Roman" w:hAnsi="Times New Roman"/>
          <w:color w:val="000000"/>
          <w:sz w:val="20"/>
          <w:szCs w:val="20"/>
          <w:rtl w:val="0"/>
        </w:rPr>
        <w:t xml:space="preserve">128587/2022-9.</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701"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Anais da 15ª Jornada Científica – Embrapa São Carlos – 22 de agosto de 2023</w:t>
    </w:r>
  </w:p>
  <w:p w:rsidR="00000000" w:rsidDel="00000000" w:rsidP="00000000" w:rsidRDefault="00000000" w:rsidRPr="00000000" w14:paraId="00000010">
    <w:pPr>
      <w:pBdr>
        <w:top w:space="0" w:sz="0" w:val="nil"/>
        <w:left w:space="0" w:sz="0" w:val="nil"/>
        <w:bottom w:color="000000" w:space="1" w:sz="4" w:val="single"/>
        <w:right w:space="0" w:sz="0" w:val="nil"/>
        <w:between w:space="0" w:sz="0" w:val="nil"/>
      </w:pBdr>
      <w:tabs>
        <w:tab w:val="center" w:leader="none" w:pos="4252"/>
        <w:tab w:val="right" w:leader="none" w:pos="8504"/>
      </w:tabs>
      <w:ind w:hanging="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Embrapa Instrumentação e Embrapa Pecuária Sudeste – São Carlos, SP - Brasil</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4"/>
        <w:szCs w:val="24"/>
        <w:lang w:val="pt-B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har"/>
    <w:uiPriority w:val="9"/>
    <w:qFormat w:val="1"/>
    <w:rsid w:val="00D6751D"/>
    <w:pPr>
      <w:keepNext w:val="1"/>
      <w:keepLines w:val="1"/>
      <w:spacing w:before="480"/>
      <w:outlineLvl w:val="0"/>
    </w:pPr>
    <w:rPr>
      <w:rFonts w:asciiTheme="majorHAnsi" w:cstheme="majorBidi" w:eastAsiaTheme="majorEastAsia" w:hAnsiTheme="majorHAnsi"/>
      <w:b w:val="1"/>
      <w:bCs w:val="1"/>
      <w:color w:val="365f91" w:themeColor="accent1" w:themeShade="0000BF"/>
      <w:sz w:val="28"/>
      <w:szCs w:val="2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mrio1">
    <w:name w:val="toc 1"/>
    <w:basedOn w:val="Normal"/>
    <w:next w:val="Normal"/>
    <w:qFormat w:val="1"/>
    <w:rsid w:val="006D42E4"/>
    <w:pPr>
      <w:suppressAutoHyphens w:val="1"/>
      <w:spacing w:line="1" w:lineRule="atLeast"/>
      <w:ind w:left="-1" w:leftChars="-1" w:hangingChars="1"/>
      <w:textDirection w:val="btLr"/>
      <w:textAlignment w:val="top"/>
      <w:outlineLvl w:val="0"/>
    </w:pPr>
    <w:rPr>
      <w:rFonts w:ascii="Univers" w:hAnsi="Univers"/>
      <w:position w:val="-1"/>
    </w:rPr>
  </w:style>
  <w:style w:type="paragraph" w:styleId="Sumrio2">
    <w:name w:val="toc 2"/>
    <w:basedOn w:val="Normal"/>
    <w:next w:val="Normal"/>
    <w:qFormat w:val="1"/>
    <w:rsid w:val="006D42E4"/>
    <w:pPr>
      <w:suppressAutoHyphens w:val="1"/>
      <w:spacing w:line="1" w:lineRule="atLeast"/>
      <w:ind w:left="240" w:leftChars="-1" w:hangingChars="1"/>
      <w:textDirection w:val="btLr"/>
      <w:textAlignment w:val="top"/>
      <w:outlineLvl w:val="0"/>
    </w:pPr>
    <w:rPr>
      <w:rFonts w:ascii="Univers" w:hAnsi="Univers"/>
      <w:position w:val="-1"/>
    </w:rPr>
  </w:style>
  <w:style w:type="paragraph" w:styleId="Sumrio3">
    <w:name w:val="toc 3"/>
    <w:basedOn w:val="Normal"/>
    <w:next w:val="Normal"/>
    <w:qFormat w:val="1"/>
    <w:rsid w:val="006D42E4"/>
    <w:pPr>
      <w:suppressAutoHyphens w:val="1"/>
      <w:spacing w:line="1" w:lineRule="atLeast"/>
      <w:ind w:left="480" w:leftChars="-1"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val="1"/>
    <w:rsid w:val="006D42E4"/>
    <w:pPr>
      <w:suppressAutoHyphens w:val="1"/>
      <w:spacing w:line="1" w:lineRule="atLeast"/>
      <w:ind w:left="-1" w:leftChars="-1" w:hangingChars="1"/>
      <w:textDirection w:val="btLr"/>
      <w:textAlignment w:val="top"/>
      <w:outlineLvl w:val="0"/>
    </w:pPr>
    <w:rPr>
      <w:rFonts w:ascii="Univers" w:hAnsi="Univers"/>
      <w:position w:val="-1"/>
      <w:sz w:val="20"/>
    </w:rPr>
  </w:style>
  <w:style w:type="character" w:styleId="TextodecomentrioChar" w:customStyle="1">
    <w:name w:val="Texto de comentário Char"/>
    <w:basedOn w:val="Fontepargpadro"/>
    <w:rsid w:val="00D6751D"/>
    <w:rPr>
      <w:color w:val="000000"/>
      <w:position w:val="-1"/>
      <w:sz w:val="20"/>
      <w:szCs w:val="20"/>
    </w:rPr>
  </w:style>
  <w:style w:type="paragraph" w:styleId="Cabealho">
    <w:name w:val="header"/>
    <w:basedOn w:val="Normal"/>
    <w:link w:val="CabealhoChar"/>
    <w:qFormat w:val="1"/>
    <w:rsid w:val="006D42E4"/>
    <w:pPr>
      <w:tabs>
        <w:tab w:val="center" w:pos="4252"/>
        <w:tab w:val="right" w:pos="8504"/>
      </w:tabs>
      <w:suppressAutoHyphens w:val="1"/>
      <w:spacing w:line="1" w:lineRule="atLeast"/>
      <w:ind w:left="-1" w:leftChars="-1" w:hangingChars="1"/>
      <w:textDirection w:val="btLr"/>
      <w:textAlignment w:val="top"/>
      <w:outlineLvl w:val="0"/>
    </w:pPr>
    <w:rPr>
      <w:rFonts w:ascii="Univers" w:hAnsi="Univers"/>
      <w:position w:val="-1"/>
    </w:rPr>
  </w:style>
  <w:style w:type="character" w:styleId="CabealhoChar" w:customStyle="1">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val="1"/>
      <w:ind w:left="-1" w:leftChars="-1" w:hangingChars="1"/>
      <w:textDirection w:val="btLr"/>
      <w:textAlignment w:val="top"/>
      <w:outlineLvl w:val="0"/>
    </w:pPr>
    <w:rPr>
      <w:color w:val="000000"/>
      <w:position w:val="-1"/>
    </w:rPr>
  </w:style>
  <w:style w:type="character" w:styleId="RodapChar" w:customStyle="1">
    <w:name w:val="Rodapé Char"/>
    <w:basedOn w:val="Fontepargpadro"/>
    <w:link w:val="Rodap"/>
    <w:rsid w:val="00D6751D"/>
    <w:rPr>
      <w:color w:val="000000"/>
      <w:position w:val="-1"/>
    </w:rPr>
  </w:style>
  <w:style w:type="paragraph" w:styleId="Legenda">
    <w:name w:val="caption"/>
    <w:basedOn w:val="Normal"/>
    <w:next w:val="Normal"/>
    <w:rsid w:val="00D6751D"/>
    <w:pPr>
      <w:suppressAutoHyphens w:val="1"/>
      <w:ind w:left="-1" w:leftChars="-1" w:hangingChars="1"/>
      <w:textDirection w:val="btLr"/>
      <w:textAlignment w:val="top"/>
      <w:outlineLvl w:val="0"/>
    </w:pPr>
    <w:rPr>
      <w:i w:val="1"/>
      <w:iCs w:val="1"/>
      <w:color w:val="44546a"/>
      <w:position w:val="-1"/>
      <w:sz w:val="18"/>
      <w:szCs w:val="18"/>
    </w:rPr>
  </w:style>
  <w:style w:type="paragraph" w:styleId="ndicedeilustraes">
    <w:name w:val="table of figures"/>
    <w:basedOn w:val="Normal"/>
    <w:next w:val="Normal"/>
    <w:rsid w:val="00D6751D"/>
    <w:pPr>
      <w:suppressAutoHyphens w:val="1"/>
      <w:ind w:left="-1" w:leftChars="-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val="1"/>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val="1"/>
      <w:spacing w:after="100" w:afterAutospacing="1" w:before="100" w:beforeAutospacing="1"/>
      <w:ind w:left="-1" w:leftChars="-1" w:hangingChars="1"/>
      <w:textDirection w:val="btLr"/>
      <w:textAlignment w:val="top"/>
      <w:outlineLvl w:val="0"/>
    </w:pPr>
    <w:rPr>
      <w:rFonts w:ascii="Times New Roman" w:cs="Times New Roman" w:eastAsia="Times New Roman" w:hAnsi="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val="1"/>
      <w:bCs w:val="1"/>
    </w:rPr>
  </w:style>
  <w:style w:type="character" w:styleId="AssuntodocomentrioChar" w:customStyle="1">
    <w:name w:val="Assunto do comentário Char"/>
    <w:basedOn w:val="TextodecomentrioChar"/>
    <w:link w:val="Assuntodocomentrio"/>
    <w:rsid w:val="00D6751D"/>
    <w:rPr>
      <w:b w:val="1"/>
      <w:bCs w:val="1"/>
      <w:color w:val="000000"/>
      <w:position w:val="-1"/>
      <w:sz w:val="20"/>
      <w:szCs w:val="20"/>
    </w:rPr>
  </w:style>
  <w:style w:type="paragraph" w:styleId="Textodebalo">
    <w:name w:val="Balloon Text"/>
    <w:basedOn w:val="Normal"/>
    <w:link w:val="TextodebaloChar"/>
    <w:qFormat w:val="1"/>
    <w:rsid w:val="006D42E4"/>
    <w:pPr>
      <w:suppressAutoHyphens w:val="1"/>
      <w:spacing w:line="1" w:lineRule="atLeast"/>
      <w:ind w:left="-1" w:leftChars="-1" w:hangingChars="1"/>
      <w:textDirection w:val="btLr"/>
      <w:textAlignment w:val="top"/>
      <w:outlineLvl w:val="0"/>
    </w:pPr>
    <w:rPr>
      <w:rFonts w:ascii="Tahoma" w:cs="Tahoma" w:hAnsi="Tahoma"/>
      <w:position w:val="-1"/>
      <w:sz w:val="16"/>
      <w:szCs w:val="16"/>
    </w:rPr>
  </w:style>
  <w:style w:type="character" w:styleId="TextodebaloChar" w:customStyle="1">
    <w:name w:val="Texto de balão Char"/>
    <w:basedOn w:val="Fontepargpadro"/>
    <w:link w:val="Textodebalo"/>
    <w:rsid w:val="00D6751D"/>
    <w:rPr>
      <w:rFonts w:ascii="Tahoma" w:cs="Tahoma" w:hAnsi="Tahoma"/>
      <w:position w:val="-1"/>
      <w:sz w:val="16"/>
      <w:szCs w:val="16"/>
    </w:rPr>
  </w:style>
  <w:style w:type="paragraph" w:styleId="PargrafodaLista">
    <w:name w:val="List Paragraph"/>
    <w:basedOn w:val="Normal"/>
    <w:uiPriority w:val="34"/>
    <w:qFormat w:val="1"/>
    <w:rsid w:val="006D42E4"/>
    <w:pPr>
      <w:suppressAutoHyphens w:val="1"/>
      <w:spacing w:line="1" w:lineRule="atLeast"/>
      <w:ind w:left="720" w:leftChars="-1" w:hangingChars="1"/>
      <w:contextualSpacing w:val="1"/>
      <w:textDirection w:val="btLr"/>
      <w:textAlignment w:val="top"/>
      <w:outlineLvl w:val="0"/>
    </w:pPr>
    <w:rPr>
      <w:rFonts w:ascii="Univers" w:hAnsi="Univers"/>
      <w:position w:val="-1"/>
    </w:rPr>
  </w:style>
  <w:style w:type="character" w:styleId="Ttulo1Char" w:customStyle="1">
    <w:name w:val="Título 1 Char"/>
    <w:basedOn w:val="Fontepargpadro"/>
    <w:link w:val="Ttulo1"/>
    <w:uiPriority w:val="9"/>
    <w:rsid w:val="00D6751D"/>
    <w:rPr>
      <w:rFonts w:asciiTheme="majorHAnsi" w:cstheme="majorBidi" w:eastAsiaTheme="majorEastAsia" w:hAnsiTheme="majorHAnsi"/>
      <w:b w:val="1"/>
      <w:bCs w:val="1"/>
      <w:color w:val="365f91" w:themeColor="accent1" w:themeShade="0000BF"/>
      <w:sz w:val="28"/>
      <w:szCs w:val="28"/>
    </w:rPr>
  </w:style>
  <w:style w:type="paragraph" w:styleId="CabealhodoSumrio">
    <w:name w:val="TOC Heading"/>
    <w:basedOn w:val="Ttulo1"/>
    <w:next w:val="Normal"/>
    <w:qFormat w:val="1"/>
    <w:rsid w:val="006D42E4"/>
    <w:pPr>
      <w:suppressAutoHyphens w:val="1"/>
      <w:spacing w:line="276" w:lineRule="auto"/>
      <w:ind w:left="-1" w:leftChars="-1" w:hangingChars="1"/>
      <w:textDirection w:val="btLr"/>
      <w:textAlignment w:val="top"/>
      <w:outlineLvl w:val="9"/>
    </w:pPr>
    <w:rPr>
      <w:rFonts w:ascii="Cambria" w:cs="Times New Roman" w:eastAsia="Times New Roman" w:hAnsi="Cambria"/>
      <w:i w:val="1"/>
      <w:color w:val="365f91"/>
      <w:position w:val="-1"/>
    </w:rPr>
  </w:style>
  <w:style w:type="character" w:styleId="MenoPendente1" w:customStyle="1">
    <w:name w:val="Menção Pendente1"/>
    <w:qFormat w:val="1"/>
    <w:rsid w:val="006D42E4"/>
    <w:rPr>
      <w:color w:val="605e5c"/>
      <w:w w:val="100"/>
      <w:position w:val="-1"/>
      <w:effect w:val="none"/>
      <w:shd w:color="auto" w:fill="e1dfdd" w:val="clear"/>
      <w:vertAlign w:val="baseline"/>
      <w:cs w:val="0"/>
      <w:em w:val="none"/>
    </w:rPr>
  </w:style>
  <w:style w:type="paragraph" w:styleId="Textodenotaderodap">
    <w:name w:val="footnote text"/>
    <w:basedOn w:val="Normal"/>
    <w:link w:val="TextodenotaderodapChar"/>
    <w:qFormat w:val="1"/>
    <w:rsid w:val="006D42E4"/>
    <w:pPr>
      <w:suppressAutoHyphens w:val="1"/>
      <w:spacing w:line="1" w:lineRule="atLeast"/>
      <w:ind w:left="-1" w:leftChars="-1" w:hangingChars="1"/>
      <w:textDirection w:val="btLr"/>
      <w:textAlignment w:val="top"/>
      <w:outlineLvl w:val="0"/>
    </w:pPr>
    <w:rPr>
      <w:rFonts w:ascii="Univers" w:hAnsi="Univers"/>
      <w:position w:val="-1"/>
      <w:sz w:val="20"/>
    </w:rPr>
  </w:style>
  <w:style w:type="character" w:styleId="TextodenotaderodapChar" w:customStyle="1">
    <w:name w:val="Texto de nota de rodapé Char"/>
    <w:basedOn w:val="Fontepargpadro"/>
    <w:link w:val="Textodenotaderodap"/>
    <w:rsid w:val="006D42E4"/>
    <w:rPr>
      <w:rFonts w:ascii="Univers" w:hAnsi="Univers"/>
      <w:position w:val="-1"/>
      <w:sz w:val="20"/>
    </w:rPr>
  </w:style>
  <w:style w:type="character" w:styleId="TextodecomentrioChar1" w:customStyle="1">
    <w:name w:val="Texto de comentário Char1"/>
    <w:basedOn w:val="Fontepargpadro"/>
    <w:link w:val="Textodecomentrio"/>
    <w:rsid w:val="006D42E4"/>
    <w:rPr>
      <w:rFonts w:ascii="Univers" w:hAnsi="Univers"/>
      <w:position w:val="-1"/>
      <w:sz w:val="20"/>
    </w:rPr>
  </w:style>
  <w:style w:type="character" w:styleId="Refdenotaderodap">
    <w:name w:val="footnote reference"/>
    <w:qFormat w:val="1"/>
    <w:rsid w:val="006D42E4"/>
    <w:rPr>
      <w:w w:val="100"/>
      <w:position w:val="-1"/>
      <w:effect w:val="none"/>
      <w:vertAlign w:val="superscript"/>
      <w:cs w:val="0"/>
      <w:em w:val="none"/>
    </w:rPr>
  </w:style>
  <w:style w:type="paragraph" w:styleId="Recuodecorpodetexto3">
    <w:name w:val="Body Text Indent 3"/>
    <w:basedOn w:val="Normal"/>
    <w:link w:val="Recuodecorpodetexto3Char"/>
    <w:qFormat w:val="1"/>
    <w:rsid w:val="006D42E4"/>
    <w:pPr>
      <w:suppressAutoHyphens w:val="1"/>
      <w:spacing w:after="120" w:line="1" w:lineRule="atLeast"/>
      <w:ind w:left="283" w:leftChars="-1" w:hangingChars="1"/>
      <w:textDirection w:val="btLr"/>
      <w:textAlignment w:val="top"/>
      <w:outlineLvl w:val="0"/>
    </w:pPr>
    <w:rPr>
      <w:rFonts w:ascii="Univers" w:hAnsi="Univers"/>
      <w:position w:val="-1"/>
      <w:sz w:val="16"/>
      <w:szCs w:val="16"/>
    </w:rPr>
  </w:style>
  <w:style w:type="character" w:styleId="Recuodecorpodetexto3Char" w:customStyle="1">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val="1"/>
    <w:rsid w:val="00F61E4E"/>
    <w:pPr>
      <w:spacing w:line="360" w:lineRule="auto"/>
      <w:ind w:firstLine="0"/>
      <w:jc w:val="both"/>
    </w:pPr>
    <w:rPr>
      <w:rFonts w:ascii="Arial" w:cs="Times New Roman" w:eastAsia="Times New Roman" w:hAnsi="Arial"/>
      <w:szCs w:val="20"/>
    </w:rPr>
  </w:style>
  <w:style w:type="character" w:styleId="CorpodetextoChar" w:customStyle="1">
    <w:name w:val="Corpo de texto Char"/>
    <w:basedOn w:val="Fontepargpadro"/>
    <w:link w:val="Corpodetexto"/>
    <w:semiHidden w:val="1"/>
    <w:rsid w:val="00F61E4E"/>
    <w:rPr>
      <w:rFonts w:ascii="Arial" w:cs="Times New Roman" w:eastAsia="Times New Roman" w:hAnsi="Arial"/>
      <w:szCs w:val="20"/>
    </w:rPr>
  </w:style>
  <w:style w:type="character" w:styleId="Nmerodelinha">
    <w:name w:val="line number"/>
    <w:basedOn w:val="Fontepargpadro"/>
    <w:uiPriority w:val="99"/>
    <w:semiHidden w:val="1"/>
    <w:unhideWhenUsed w:val="1"/>
    <w:rsid w:val="00D053EE"/>
  </w:style>
  <w:style w:type="character" w:styleId="markedcontent" w:customStyle="1">
    <w:name w:val="markedcontent"/>
    <w:basedOn w:val="Fontepargpadro"/>
    <w:rsid w:val="000D5E30"/>
  </w:style>
  <w:style w:type="paragraph" w:styleId="Default" w:customStyle="1">
    <w:name w:val="Default"/>
    <w:rsid w:val="000D5E30"/>
    <w:pPr>
      <w:autoSpaceDE w:val="0"/>
      <w:autoSpaceDN w:val="0"/>
      <w:adjustRightInd w:val="0"/>
      <w:ind w:firstLine="0"/>
    </w:pPr>
    <w:rPr>
      <w:rFonts w:ascii="Arial" w:cs="Arial" w:hAnsi="Arial" w:eastAsiaTheme="minorHAnsi"/>
      <w:color w:val="000000"/>
      <w:lang w:eastAsia="en-US"/>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9kS3LGExcZpZhg09l8tNjyiAAA==">CgMxLjAyCGguZ2pkZ3hzOABqQgo2c3VnZ2VzdElkSW1wb3J0NDI3NzdkMjYtOWM4ZS00NTQyLTk3OTktN2M2MTNjYjBmMWQxXzI0EghBbsO0bmltb2pBCjVzdWdnZXN0SWRJbXBvcnQ0Mjc3N2QyNi05YzhlLTQ1NDItOTc5OS03YzYxM2NiMGYxZDFfNxIIQW7DtG5pbW9qQgo2c3VnZ2VzdElkSW1wb3J0NDI3NzdkMjYtOWM4ZS00NTQyLTk3OTktN2M2MTNjYjBmMWQxXzEyEghBbsO0bmltb3IhMTFYbUllQmZMdV9rOVZGNm5RdlVnekZMaHVTa2Vucl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2023-07-13T12:37:00Z</dcterms:created>
  <dc:creator>cristina</dc:creator>
</cp:coreProperties>
</file>