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7B9" w:rsidRPr="00637DF5" w:rsidRDefault="009477B9" w:rsidP="00637DF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DF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Quantificação da expressão de genes de resposta imune local em ovinos de diferentes </w:t>
      </w:r>
      <w:proofErr w:type="spellStart"/>
      <w:r w:rsidRPr="00637DF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haplótipos</w:t>
      </w:r>
      <w:proofErr w:type="spellEnd"/>
      <w:r w:rsidRPr="00637DF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da beta-globina</w:t>
      </w:r>
      <w:r w:rsidRPr="00637DF5">
        <w:rPr>
          <w:rStyle w:val="apple-style-span"/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F61E4E" w:rsidRPr="00637DF5" w:rsidRDefault="00F61E4E" w:rsidP="00637DF5">
      <w:pPr>
        <w:ind w:firstLine="0"/>
        <w:jc w:val="both"/>
        <w:rPr>
          <w:rFonts w:ascii="Times New Roman" w:hAnsi="Times New Roman" w:cs="Times New Roman"/>
          <w:b/>
          <w:snapToGrid w:val="0"/>
        </w:rPr>
      </w:pPr>
    </w:p>
    <w:p w:rsidR="00AA6348" w:rsidRPr="00637DF5" w:rsidRDefault="00637DF5" w:rsidP="00637DF5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637DF5">
        <w:rPr>
          <w:rFonts w:ascii="Times New Roman" w:hAnsi="Times New Roman" w:cs="Times New Roman"/>
          <w:snapToGrid w:val="0"/>
          <w:sz w:val="22"/>
          <w:szCs w:val="22"/>
          <w:u w:val="single"/>
        </w:rPr>
        <w:t>Glaucia Roberta Melito</w:t>
      </w:r>
      <w:r w:rsidRPr="00637DF5">
        <w:rPr>
          <w:rFonts w:ascii="Times New Roman" w:hAnsi="Times New Roman" w:cs="Times New Roman"/>
          <w:snapToGrid w:val="0"/>
          <w:sz w:val="22"/>
          <w:szCs w:val="22"/>
        </w:rPr>
        <w:t>¹</w:t>
      </w:r>
      <w:r w:rsidRPr="00637DF5">
        <w:rPr>
          <w:rFonts w:ascii="Times New Roman" w:hAnsi="Times New Roman" w:cs="Times New Roman"/>
          <w:snapToGrid w:val="0"/>
          <w:sz w:val="22"/>
          <w:szCs w:val="22"/>
          <w:u w:val="single"/>
        </w:rPr>
        <w:t>;</w:t>
      </w:r>
      <w:r w:rsidRPr="00637DF5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9477B9" w:rsidRPr="00637DF5">
        <w:rPr>
          <w:rFonts w:ascii="Times New Roman" w:hAnsi="Times New Roman" w:cs="Times New Roman"/>
          <w:snapToGrid w:val="0"/>
          <w:sz w:val="22"/>
          <w:szCs w:val="22"/>
        </w:rPr>
        <w:t>Cintia Hiromi Okino</w:t>
      </w:r>
      <w:r w:rsidRPr="00637DF5">
        <w:rPr>
          <w:rFonts w:ascii="Times New Roman" w:hAnsi="Times New Roman" w:cs="Times New Roman"/>
          <w:snapToGrid w:val="0"/>
          <w:sz w:val="22"/>
          <w:szCs w:val="22"/>
        </w:rPr>
        <w:t>²</w:t>
      </w:r>
      <w:r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9477B9" w:rsidRPr="00637DF5">
        <w:rPr>
          <w:rFonts w:ascii="Times New Roman" w:hAnsi="Times New Roman" w:cs="Times New Roman"/>
          <w:snapToGrid w:val="0"/>
          <w:sz w:val="22"/>
          <w:szCs w:val="22"/>
        </w:rPr>
        <w:t xml:space="preserve"> Hornblenda Joaquina Silva Bello</w:t>
      </w:r>
      <w:r w:rsidRPr="00637DF5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9477B9" w:rsidRPr="00637DF5">
        <w:rPr>
          <w:rFonts w:ascii="Times New Roman" w:hAnsi="Times New Roman" w:cs="Times New Roman"/>
          <w:snapToGrid w:val="0"/>
          <w:sz w:val="22"/>
          <w:szCs w:val="22"/>
        </w:rPr>
        <w:t>Rafaela Tami Ikeda Kapritchkoff</w:t>
      </w:r>
      <w:r w:rsidRPr="00637DF5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9477B9" w:rsidRPr="00637DF5">
        <w:rPr>
          <w:rFonts w:ascii="Times New Roman" w:hAnsi="Times New Roman" w:cs="Times New Roman"/>
          <w:snapToGrid w:val="0"/>
          <w:sz w:val="22"/>
          <w:szCs w:val="22"/>
        </w:rPr>
        <w:t xml:space="preserve"> Maria Isabel </w:t>
      </w:r>
      <w:proofErr w:type="spellStart"/>
      <w:r w:rsidR="009477B9" w:rsidRPr="00637DF5">
        <w:rPr>
          <w:rFonts w:ascii="Times New Roman" w:hAnsi="Times New Roman" w:cs="Times New Roman"/>
          <w:snapToGrid w:val="0"/>
          <w:sz w:val="22"/>
          <w:szCs w:val="22"/>
        </w:rPr>
        <w:t>Mariottini</w:t>
      </w:r>
      <w:proofErr w:type="spellEnd"/>
      <w:r w:rsidR="009477B9" w:rsidRPr="00637DF5">
        <w:rPr>
          <w:rFonts w:ascii="Times New Roman" w:hAnsi="Times New Roman" w:cs="Times New Roman"/>
          <w:snapToGrid w:val="0"/>
          <w:sz w:val="22"/>
          <w:szCs w:val="22"/>
        </w:rPr>
        <w:t xml:space="preserve"> Fiorentino</w:t>
      </w:r>
      <w:r w:rsidR="000B28FC" w:rsidRPr="000B28FC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9477B9" w:rsidRPr="00637DF5">
        <w:rPr>
          <w:rFonts w:ascii="Times New Roman" w:hAnsi="Times New Roman" w:cs="Times New Roman"/>
          <w:snapToGrid w:val="0"/>
          <w:sz w:val="22"/>
          <w:szCs w:val="22"/>
        </w:rPr>
        <w:t xml:space="preserve"> Simone Cristina </w:t>
      </w:r>
      <w:proofErr w:type="spellStart"/>
      <w:r w:rsidR="009477B9" w:rsidRPr="00637DF5">
        <w:rPr>
          <w:rFonts w:ascii="Times New Roman" w:hAnsi="Times New Roman" w:cs="Times New Roman"/>
          <w:snapToGrid w:val="0"/>
          <w:sz w:val="22"/>
          <w:szCs w:val="22"/>
        </w:rPr>
        <w:t>Méo</w:t>
      </w:r>
      <w:proofErr w:type="spellEnd"/>
      <w:r w:rsidR="00AA6348" w:rsidRPr="00637DF5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0B28FC">
        <w:rPr>
          <w:rFonts w:ascii="Times New Roman" w:hAnsi="Times New Roman" w:cs="Times New Roman"/>
          <w:snapToGrid w:val="0"/>
          <w:sz w:val="22"/>
          <w:szCs w:val="22"/>
        </w:rPr>
        <w:t>Niciura</w:t>
      </w:r>
      <w:r w:rsidR="000B28FC" w:rsidRPr="000B28FC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9477B9" w:rsidRPr="00637DF5">
        <w:rPr>
          <w:rFonts w:ascii="Times New Roman" w:hAnsi="Times New Roman" w:cs="Times New Roman"/>
          <w:snapToGrid w:val="0"/>
          <w:sz w:val="22"/>
          <w:szCs w:val="22"/>
        </w:rPr>
        <w:t xml:space="preserve"> Alessandro </w:t>
      </w:r>
      <w:proofErr w:type="spellStart"/>
      <w:r w:rsidR="009477B9" w:rsidRPr="00637DF5">
        <w:rPr>
          <w:rFonts w:ascii="Times New Roman" w:hAnsi="Times New Roman" w:cs="Times New Roman"/>
          <w:snapToGrid w:val="0"/>
          <w:sz w:val="22"/>
          <w:szCs w:val="22"/>
        </w:rPr>
        <w:t>Pe</w:t>
      </w:r>
      <w:r w:rsidR="00AA6348" w:rsidRPr="00637DF5">
        <w:rPr>
          <w:rFonts w:ascii="Times New Roman" w:hAnsi="Times New Roman" w:cs="Times New Roman"/>
          <w:snapToGrid w:val="0"/>
          <w:sz w:val="22"/>
          <w:szCs w:val="22"/>
        </w:rPr>
        <w:t>legrine</w:t>
      </w:r>
      <w:proofErr w:type="spellEnd"/>
      <w:r w:rsidR="00AA6348" w:rsidRPr="00637DF5">
        <w:rPr>
          <w:rFonts w:ascii="Times New Roman" w:hAnsi="Times New Roman" w:cs="Times New Roman"/>
          <w:snapToGrid w:val="0"/>
          <w:sz w:val="22"/>
          <w:szCs w:val="22"/>
        </w:rPr>
        <w:t xml:space="preserve"> Minho</w:t>
      </w:r>
      <w:r w:rsidR="00E77FD4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AA6348" w:rsidRPr="00637DF5">
        <w:rPr>
          <w:rFonts w:ascii="Times New Roman" w:hAnsi="Times New Roman" w:cs="Times New Roman"/>
          <w:snapToGrid w:val="0"/>
          <w:sz w:val="22"/>
          <w:szCs w:val="22"/>
        </w:rPr>
        <w:t xml:space="preserve">Sérgio Novita </w:t>
      </w:r>
      <w:r w:rsidR="009477B9" w:rsidRPr="00637DF5">
        <w:rPr>
          <w:rFonts w:ascii="Times New Roman" w:hAnsi="Times New Roman" w:cs="Times New Roman"/>
          <w:snapToGrid w:val="0"/>
          <w:sz w:val="22"/>
          <w:szCs w:val="22"/>
        </w:rPr>
        <w:t>Esteves</w:t>
      </w:r>
      <w:r w:rsidR="00E77FD4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9477B9" w:rsidRPr="00637DF5">
        <w:rPr>
          <w:rFonts w:ascii="Times New Roman" w:hAnsi="Times New Roman" w:cs="Times New Roman"/>
          <w:snapToGrid w:val="0"/>
          <w:sz w:val="22"/>
          <w:szCs w:val="22"/>
        </w:rPr>
        <w:t xml:space="preserve"> Ana Carolina de Souza</w:t>
      </w:r>
      <w:r w:rsidR="00AA6348" w:rsidRPr="00637DF5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snapToGrid w:val="0"/>
          <w:sz w:val="22"/>
          <w:szCs w:val="22"/>
        </w:rPr>
        <w:t>Chagas</w:t>
      </w:r>
      <w:r w:rsidR="000B28FC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</w:p>
    <w:p w:rsidR="00AA6348" w:rsidRPr="00637DF5" w:rsidRDefault="00AA6348" w:rsidP="00637DF5">
      <w:pPr>
        <w:jc w:val="both"/>
        <w:rPr>
          <w:rFonts w:ascii="Times New Roman" w:hAnsi="Times New Roman" w:cs="Times New Roman"/>
          <w:snapToGrid w:val="0"/>
          <w:vertAlign w:val="superscript"/>
        </w:rPr>
      </w:pPr>
    </w:p>
    <w:p w:rsidR="00F61E4E" w:rsidRDefault="00F61E4E" w:rsidP="00637DF5">
      <w:pPr>
        <w:ind w:firstLine="0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637DF5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0B28FC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00516A6E" w:rsidRPr="00637DF5">
        <w:rPr>
          <w:rFonts w:ascii="Times New Roman" w:hAnsi="Times New Roman" w:cs="Times New Roman"/>
          <w:snapToGrid w:val="0"/>
          <w:sz w:val="20"/>
          <w:szCs w:val="20"/>
        </w:rPr>
        <w:t>Aluna</w:t>
      </w:r>
      <w:r w:rsidRPr="00637DF5">
        <w:rPr>
          <w:rFonts w:ascii="Times New Roman" w:hAnsi="Times New Roman" w:cs="Times New Roman"/>
          <w:snapToGrid w:val="0"/>
          <w:sz w:val="20"/>
          <w:szCs w:val="20"/>
        </w:rPr>
        <w:t xml:space="preserve"> de graduação em </w:t>
      </w:r>
      <w:r w:rsidR="00AA6348" w:rsidRPr="00637DF5">
        <w:rPr>
          <w:rFonts w:ascii="Times New Roman" w:hAnsi="Times New Roman" w:cs="Times New Roman"/>
          <w:snapToGrid w:val="0"/>
          <w:sz w:val="20"/>
          <w:szCs w:val="20"/>
        </w:rPr>
        <w:t>Medicina Veterinária</w:t>
      </w:r>
      <w:r w:rsidRPr="00637DF5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AA6348" w:rsidRPr="00637DF5">
        <w:rPr>
          <w:rFonts w:ascii="Times New Roman" w:hAnsi="Times New Roman" w:cs="Times New Roman"/>
          <w:snapToGrid w:val="0"/>
          <w:sz w:val="20"/>
          <w:szCs w:val="20"/>
        </w:rPr>
        <w:t>Centro Universitário Central Paulista</w:t>
      </w:r>
      <w:r w:rsidRPr="00637DF5">
        <w:rPr>
          <w:rFonts w:ascii="Times New Roman" w:hAnsi="Times New Roman" w:cs="Times New Roman"/>
          <w:snapToGrid w:val="0"/>
          <w:sz w:val="20"/>
          <w:szCs w:val="20"/>
        </w:rPr>
        <w:t>, São C</w:t>
      </w:r>
      <w:r w:rsidR="00AA6348" w:rsidRPr="00637DF5">
        <w:rPr>
          <w:rFonts w:ascii="Times New Roman" w:hAnsi="Times New Roman" w:cs="Times New Roman"/>
          <w:snapToGrid w:val="0"/>
          <w:sz w:val="20"/>
          <w:szCs w:val="20"/>
        </w:rPr>
        <w:t xml:space="preserve">arlos, SP. Bolsista PIBIC/CNPq, </w:t>
      </w:r>
      <w:r w:rsidRPr="00637DF5">
        <w:rPr>
          <w:rFonts w:ascii="Times New Roman" w:hAnsi="Times New Roman" w:cs="Times New Roman"/>
          <w:snapToGrid w:val="0"/>
          <w:sz w:val="20"/>
          <w:szCs w:val="20"/>
        </w:rPr>
        <w:t xml:space="preserve">São Carlos, SP; </w:t>
      </w:r>
      <w:hyperlink r:id="rId8" w:history="1">
        <w:r w:rsidR="000B28FC" w:rsidRPr="006E35B4">
          <w:rPr>
            <w:rStyle w:val="Hyperlink"/>
            <w:rFonts w:ascii="Times New Roman" w:hAnsi="Times New Roman" w:cs="Times New Roman"/>
            <w:snapToGrid w:val="0"/>
            <w:position w:val="0"/>
            <w:sz w:val="20"/>
            <w:szCs w:val="20"/>
          </w:rPr>
          <w:t>glaucia.roberta.melito@gmail.com</w:t>
        </w:r>
      </w:hyperlink>
    </w:p>
    <w:p w:rsidR="000B28FC" w:rsidRPr="00637DF5" w:rsidRDefault="000B28FC" w:rsidP="000B28FC">
      <w:pPr>
        <w:ind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="00E77FD4">
        <w:rPr>
          <w:rFonts w:ascii="Times New Roman" w:hAnsi="Times New Roman" w:cs="Times New Roman"/>
          <w:sz w:val="20"/>
          <w:szCs w:val="20"/>
        </w:rPr>
        <w:t>Pesquisador (a)</w:t>
      </w:r>
      <w:r w:rsidRPr="00637DF5">
        <w:rPr>
          <w:rFonts w:ascii="Times New Roman" w:hAnsi="Times New Roman" w:cs="Times New Roman"/>
          <w:sz w:val="20"/>
          <w:szCs w:val="20"/>
        </w:rPr>
        <w:t xml:space="preserve"> da Embrapa Pecuária Sudeste, São Carlos, SP.</w:t>
      </w:r>
      <w:r w:rsidR="00FF50B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37DF5" w:rsidRPr="00637DF5" w:rsidRDefault="00637DF5" w:rsidP="00637DF5">
      <w:pPr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637DF5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FF50B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FF50BA">
        <w:rPr>
          <w:rFonts w:ascii="Times New Roman" w:hAnsi="Times New Roman" w:cs="Times New Roman"/>
          <w:sz w:val="20"/>
          <w:szCs w:val="20"/>
        </w:rPr>
        <w:t xml:space="preserve">Pós doutoranda da Embrapa Pecuária Sudeste, São Carlos, SP. </w:t>
      </w:r>
    </w:p>
    <w:p w:rsidR="00637DF5" w:rsidRDefault="000B28FC" w:rsidP="00637DF5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="00FF50B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FF50BA">
        <w:rPr>
          <w:rFonts w:ascii="Times New Roman" w:hAnsi="Times New Roman" w:cs="Times New Roman"/>
          <w:sz w:val="20"/>
          <w:szCs w:val="20"/>
        </w:rPr>
        <w:t>Aluna de mestrado da Universidade Estadual Paulista, Jaboticabal, SP</w:t>
      </w:r>
    </w:p>
    <w:p w:rsidR="00F61E4E" w:rsidRDefault="00F61E4E" w:rsidP="00637DF5">
      <w:pPr>
        <w:ind w:firstLine="0"/>
        <w:jc w:val="both"/>
        <w:rPr>
          <w:rFonts w:ascii="Times New Roman" w:hAnsi="Times New Roman" w:cs="Times New Roman"/>
        </w:rPr>
      </w:pPr>
    </w:p>
    <w:p w:rsidR="000B28FC" w:rsidRPr="00637DF5" w:rsidRDefault="000B28FC" w:rsidP="00637DF5">
      <w:pPr>
        <w:ind w:firstLine="0"/>
        <w:jc w:val="both"/>
        <w:rPr>
          <w:rFonts w:ascii="Times New Roman" w:hAnsi="Times New Roman" w:cs="Times New Roman"/>
        </w:rPr>
      </w:pPr>
    </w:p>
    <w:p w:rsidR="00244AE7" w:rsidRDefault="0052172A" w:rsidP="000F37EA">
      <w:pPr>
        <w:autoSpaceDE w:val="0"/>
        <w:autoSpaceDN w:val="0"/>
        <w:adjustRightInd w:val="0"/>
        <w:ind w:firstLine="0"/>
        <w:jc w:val="both"/>
        <w:rPr>
          <w:rFonts w:ascii="Times New Roman" w:eastAsia="CIDFont+F2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05C818" wp14:editId="6EDA239F">
                <wp:simplePos x="0" y="0"/>
                <wp:positionH relativeFrom="column">
                  <wp:posOffset>3014980</wp:posOffset>
                </wp:positionH>
                <wp:positionV relativeFrom="paragraph">
                  <wp:posOffset>255905</wp:posOffset>
                </wp:positionV>
                <wp:extent cx="123825" cy="45085"/>
                <wp:effectExtent l="57150" t="38100" r="66675" b="107315"/>
                <wp:wrapNone/>
                <wp:docPr id="1" name="Seta para a direi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08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 para a direita 1" o:spid="_x0000_s1026" type="#_x0000_t13" style="position:absolute;margin-left:237.4pt;margin-top:20.15pt;width:9.75pt;height:3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" adj="17668" fillcolor="black [3213]" strokecolor="#4579b8 [3044]">
                <v:shadow on="t" color="black" opacity="22937f" origin=",.5" offset="0,.63889mm"/>
              </v:shape>
            </w:pict>
          </mc:Fallback>
        </mc:AlternateContent>
      </w:r>
      <w:r w:rsidR="00AC4A9E">
        <w:rPr>
          <w:rFonts w:ascii="Times New Roman" w:eastAsia="CIDFont+F2" w:hAnsi="Times New Roman" w:cs="Times New Roman"/>
        </w:rPr>
        <w:t xml:space="preserve">A associação entre polimorfismos da β-globina ovina e resistência contra </w:t>
      </w:r>
      <w:proofErr w:type="spellStart"/>
      <w:r w:rsidR="00AC4A9E">
        <w:rPr>
          <w:rFonts w:ascii="Times New Roman" w:eastAsia="CIDFont+F2" w:hAnsi="Times New Roman" w:cs="Times New Roman"/>
        </w:rPr>
        <w:t>h</w:t>
      </w:r>
      <w:r w:rsidR="00571D9D">
        <w:rPr>
          <w:rFonts w:ascii="Times New Roman" w:eastAsia="CIDFont+F2" w:hAnsi="Times New Roman" w:cs="Times New Roman"/>
        </w:rPr>
        <w:t>a</w:t>
      </w:r>
      <w:r w:rsidR="00AC4A9E">
        <w:rPr>
          <w:rFonts w:ascii="Times New Roman" w:eastAsia="CIDFont+F2" w:hAnsi="Times New Roman" w:cs="Times New Roman"/>
        </w:rPr>
        <w:t>emoncose</w:t>
      </w:r>
      <w:proofErr w:type="spellEnd"/>
      <w:r w:rsidR="00AC4A9E">
        <w:rPr>
          <w:rFonts w:ascii="Times New Roman" w:eastAsia="CIDFont+F2" w:hAnsi="Times New Roman" w:cs="Times New Roman"/>
        </w:rPr>
        <w:t xml:space="preserve"> foi descrita e relacionada ao mecanismo de troca βA     βC de alta afinidade de oxigênio durante a anemia, mas não há estudos sobre as respostas locais do hospedeiro envolvidas. Nesse sentido, parâmetros fenotípicos e respostas locais foram avaliados em ovinos de diferentes </w:t>
      </w:r>
      <w:proofErr w:type="spellStart"/>
      <w:r w:rsidR="00AC4A9E">
        <w:rPr>
          <w:rFonts w:ascii="Times New Roman" w:eastAsia="CIDFont+F2" w:hAnsi="Times New Roman" w:cs="Times New Roman"/>
        </w:rPr>
        <w:t>haplótipos</w:t>
      </w:r>
      <w:proofErr w:type="spellEnd"/>
      <w:r w:rsidR="00AC4A9E">
        <w:rPr>
          <w:rFonts w:ascii="Times New Roman" w:eastAsia="CIDFont+F2" w:hAnsi="Times New Roman" w:cs="Times New Roman"/>
        </w:rPr>
        <w:t xml:space="preserve"> da β-globina (</w:t>
      </w:r>
      <w:proofErr w:type="spellStart"/>
      <w:r w:rsidR="00AC4A9E">
        <w:rPr>
          <w:rFonts w:ascii="Times New Roman" w:eastAsia="CIDFont+F2" w:hAnsi="Times New Roman" w:cs="Times New Roman"/>
        </w:rPr>
        <w:t>Hb</w:t>
      </w:r>
      <w:proofErr w:type="spellEnd"/>
      <w:r w:rsidR="00AC4A9E">
        <w:rPr>
          <w:rFonts w:ascii="Times New Roman" w:eastAsia="CIDFont+F2" w:hAnsi="Times New Roman" w:cs="Times New Roman"/>
        </w:rPr>
        <w:t xml:space="preserve">-AA e HB-BB) naturalmente infectados com </w:t>
      </w:r>
      <w:proofErr w:type="spellStart"/>
      <w:r w:rsidR="00AC4A9E">
        <w:rPr>
          <w:rFonts w:ascii="Times New Roman" w:eastAsia="CIDFont+F2" w:hAnsi="Times New Roman" w:cs="Times New Roman"/>
          <w:i/>
        </w:rPr>
        <w:t>Haemonchus</w:t>
      </w:r>
      <w:proofErr w:type="spellEnd"/>
      <w:r w:rsidR="00AC4A9E">
        <w:rPr>
          <w:rFonts w:ascii="Times New Roman" w:eastAsia="CIDFont+F2" w:hAnsi="Times New Roman" w:cs="Times New Roman"/>
          <w:i/>
        </w:rPr>
        <w:t xml:space="preserve"> </w:t>
      </w:r>
      <w:proofErr w:type="spellStart"/>
      <w:r w:rsidR="00AC4A9E">
        <w:rPr>
          <w:rFonts w:ascii="Times New Roman" w:eastAsia="CIDFont+F2" w:hAnsi="Times New Roman" w:cs="Times New Roman"/>
          <w:i/>
        </w:rPr>
        <w:t>contortus</w:t>
      </w:r>
      <w:proofErr w:type="spellEnd"/>
      <w:r w:rsidR="00AC4A9E">
        <w:rPr>
          <w:rFonts w:ascii="Times New Roman" w:eastAsia="CIDFont+F2" w:hAnsi="Times New Roman" w:cs="Times New Roman"/>
        </w:rPr>
        <w:t xml:space="preserve">. Cento e dois cordeiros da raça Morada </w:t>
      </w:r>
      <w:proofErr w:type="gramStart"/>
      <w:r w:rsidR="00AC4A9E">
        <w:rPr>
          <w:rFonts w:ascii="Times New Roman" w:eastAsia="CIDFont+F2" w:hAnsi="Times New Roman" w:cs="Times New Roman"/>
        </w:rPr>
        <w:t>Nova, naturalmente infectados</w:t>
      </w:r>
      <w:proofErr w:type="gramEnd"/>
      <w:r w:rsidR="00AC4A9E">
        <w:rPr>
          <w:rFonts w:ascii="Times New Roman" w:eastAsia="CIDFont+F2" w:hAnsi="Times New Roman" w:cs="Times New Roman"/>
        </w:rPr>
        <w:t xml:space="preserve"> por </w:t>
      </w:r>
      <w:r w:rsidR="00AC4A9E">
        <w:rPr>
          <w:rFonts w:ascii="Times New Roman" w:eastAsia="CIDFont+F2" w:hAnsi="Times New Roman" w:cs="Times New Roman"/>
          <w:i/>
        </w:rPr>
        <w:t xml:space="preserve">H. </w:t>
      </w:r>
      <w:proofErr w:type="spellStart"/>
      <w:r w:rsidR="00AC4A9E">
        <w:rPr>
          <w:rFonts w:ascii="Times New Roman" w:eastAsia="CIDFont+F2" w:hAnsi="Times New Roman" w:cs="Times New Roman"/>
          <w:i/>
        </w:rPr>
        <w:t>contortus</w:t>
      </w:r>
      <w:proofErr w:type="spellEnd"/>
      <w:r w:rsidR="00AC4A9E">
        <w:rPr>
          <w:rFonts w:ascii="Times New Roman" w:eastAsia="CIDFont+F2" w:hAnsi="Times New Roman" w:cs="Times New Roman"/>
        </w:rPr>
        <w:t xml:space="preserve">, foram monitorados aos 63, 84 e 105 dias de idade para contagem de ovos de nematódeos fecais (OPG). Amostras de sangue de todos os animais foram coletadas para determinação do volume globular (VG) e para à extração de DNA visando a identificação do </w:t>
      </w:r>
      <w:proofErr w:type="spellStart"/>
      <w:r w:rsidR="00AC4A9E">
        <w:rPr>
          <w:rFonts w:ascii="Times New Roman" w:eastAsia="CIDFont+F2" w:hAnsi="Times New Roman" w:cs="Times New Roman"/>
        </w:rPr>
        <w:t>haplótipo</w:t>
      </w:r>
      <w:proofErr w:type="spellEnd"/>
      <w:r w:rsidR="00AC4A9E">
        <w:rPr>
          <w:rFonts w:ascii="Times New Roman" w:eastAsia="CIDFont+F2" w:hAnsi="Times New Roman" w:cs="Times New Roman"/>
        </w:rPr>
        <w:t xml:space="preserve"> da β-globina por reação em cadeia da polimerase quantitativa (</w:t>
      </w:r>
      <w:proofErr w:type="spellStart"/>
      <w:proofErr w:type="gramStart"/>
      <w:r w:rsidR="00AC4A9E">
        <w:rPr>
          <w:rFonts w:ascii="Times New Roman" w:eastAsia="CIDFont+F2" w:hAnsi="Times New Roman" w:cs="Times New Roman"/>
        </w:rPr>
        <w:t>qPCR</w:t>
      </w:r>
      <w:proofErr w:type="spellEnd"/>
      <w:proofErr w:type="gramEnd"/>
      <w:r w:rsidR="00AC4A9E">
        <w:rPr>
          <w:rFonts w:ascii="Times New Roman" w:eastAsia="CIDFont+F2" w:hAnsi="Times New Roman" w:cs="Times New Roman"/>
        </w:rPr>
        <w:t xml:space="preserve">)). Aos 210 dias de idade, seis e cinco cordeiros dos </w:t>
      </w:r>
      <w:proofErr w:type="spellStart"/>
      <w:r w:rsidR="00AC4A9E">
        <w:rPr>
          <w:rFonts w:ascii="Times New Roman" w:eastAsia="CIDFont+F2" w:hAnsi="Times New Roman" w:cs="Times New Roman"/>
        </w:rPr>
        <w:t>haplótipos</w:t>
      </w:r>
      <w:proofErr w:type="spellEnd"/>
      <w:r w:rsidR="00AC4A9E">
        <w:rPr>
          <w:rFonts w:ascii="Times New Roman" w:eastAsia="CIDFont+F2" w:hAnsi="Times New Roman" w:cs="Times New Roman"/>
        </w:rPr>
        <w:t xml:space="preserve"> </w:t>
      </w:r>
      <w:proofErr w:type="spellStart"/>
      <w:r w:rsidR="00AC4A9E">
        <w:rPr>
          <w:rFonts w:ascii="Times New Roman" w:eastAsia="CIDFont+F2" w:hAnsi="Times New Roman" w:cs="Times New Roman"/>
        </w:rPr>
        <w:t>Hb</w:t>
      </w:r>
      <w:proofErr w:type="spellEnd"/>
      <w:r w:rsidR="00AC4A9E">
        <w:rPr>
          <w:rFonts w:ascii="Times New Roman" w:eastAsia="CIDFont+F2" w:hAnsi="Times New Roman" w:cs="Times New Roman"/>
        </w:rPr>
        <w:t xml:space="preserve">-AA e </w:t>
      </w:r>
      <w:proofErr w:type="spellStart"/>
      <w:proofErr w:type="gramStart"/>
      <w:r w:rsidR="00AC4A9E">
        <w:rPr>
          <w:rFonts w:ascii="Times New Roman" w:eastAsia="CIDFont+F2" w:hAnsi="Times New Roman" w:cs="Times New Roman"/>
        </w:rPr>
        <w:t>Hb</w:t>
      </w:r>
      <w:proofErr w:type="spellEnd"/>
      <w:r w:rsidR="00AC4A9E">
        <w:rPr>
          <w:rFonts w:ascii="Times New Roman" w:eastAsia="CIDFont+F2" w:hAnsi="Times New Roman" w:cs="Times New Roman"/>
        </w:rPr>
        <w:t>-BB</w:t>
      </w:r>
      <w:proofErr w:type="gramEnd"/>
      <w:r w:rsidR="00AC4A9E">
        <w:rPr>
          <w:rFonts w:ascii="Times New Roman" w:eastAsia="CIDFont+F2" w:hAnsi="Times New Roman" w:cs="Times New Roman"/>
        </w:rPr>
        <w:t xml:space="preserve"> da β-globina, respectivamente, foram </w:t>
      </w:r>
      <w:proofErr w:type="spellStart"/>
      <w:r w:rsidR="00AC4A9E">
        <w:rPr>
          <w:rFonts w:ascii="Times New Roman" w:eastAsia="CIDFont+F2" w:hAnsi="Times New Roman" w:cs="Times New Roman"/>
        </w:rPr>
        <w:t>eutanasiados</w:t>
      </w:r>
      <w:proofErr w:type="spellEnd"/>
      <w:r w:rsidR="00AC4A9E">
        <w:rPr>
          <w:rFonts w:ascii="Times New Roman" w:eastAsia="CIDFont+F2" w:hAnsi="Times New Roman" w:cs="Times New Roman"/>
        </w:rPr>
        <w:t xml:space="preserve"> e a região </w:t>
      </w:r>
      <w:proofErr w:type="spellStart"/>
      <w:r w:rsidR="00AC4A9E">
        <w:rPr>
          <w:rFonts w:ascii="Times New Roman" w:eastAsia="CIDFont+F2" w:hAnsi="Times New Roman" w:cs="Times New Roman"/>
        </w:rPr>
        <w:t>fúndica</w:t>
      </w:r>
      <w:proofErr w:type="spellEnd"/>
      <w:r w:rsidR="00AC4A9E">
        <w:rPr>
          <w:rFonts w:ascii="Times New Roman" w:eastAsia="CIDFont+F2" w:hAnsi="Times New Roman" w:cs="Times New Roman"/>
        </w:rPr>
        <w:t xml:space="preserve"> do abomaso foi amostrada para avaliação histológica (lesões teciduais microscópicas) e expressão relativa de genes relacionados ao sistema imune, mucina e atividades de </w:t>
      </w:r>
      <w:proofErr w:type="spellStart"/>
      <w:r w:rsidR="00AC4A9E">
        <w:rPr>
          <w:rFonts w:ascii="Times New Roman" w:eastAsia="CIDFont+F2" w:hAnsi="Times New Roman" w:cs="Times New Roman"/>
        </w:rPr>
        <w:t>lectina</w:t>
      </w:r>
      <w:proofErr w:type="spellEnd"/>
      <w:r w:rsidR="00AC4A9E">
        <w:rPr>
          <w:rFonts w:ascii="Times New Roman" w:eastAsia="CIDFont+F2" w:hAnsi="Times New Roman" w:cs="Times New Roman"/>
        </w:rPr>
        <w:t xml:space="preserve">. Cordeiros portadores do alelo βA apresentaram maior resistência contra a </w:t>
      </w:r>
      <w:proofErr w:type="spellStart"/>
      <w:r w:rsidR="00AC4A9E">
        <w:rPr>
          <w:rFonts w:ascii="Times New Roman" w:eastAsia="CIDFont+F2" w:hAnsi="Times New Roman" w:cs="Times New Roman"/>
        </w:rPr>
        <w:t>haemoncose</w:t>
      </w:r>
      <w:proofErr w:type="spellEnd"/>
      <w:r w:rsidR="00AC4A9E">
        <w:rPr>
          <w:rFonts w:ascii="Times New Roman" w:eastAsia="CIDFont+F2" w:hAnsi="Times New Roman" w:cs="Times New Roman"/>
        </w:rPr>
        <w:t xml:space="preserve"> clínica, apresentando maior VG durante o curso da infecção. Os animais </w:t>
      </w:r>
      <w:proofErr w:type="spellStart"/>
      <w:r w:rsidR="00AC4A9E">
        <w:rPr>
          <w:rFonts w:ascii="Times New Roman" w:eastAsia="CIDFont+F2" w:hAnsi="Times New Roman" w:cs="Times New Roman"/>
        </w:rPr>
        <w:t>Hb</w:t>
      </w:r>
      <w:proofErr w:type="spellEnd"/>
      <w:r w:rsidR="00AC4A9E">
        <w:rPr>
          <w:rFonts w:ascii="Times New Roman" w:eastAsia="CIDFont+F2" w:hAnsi="Times New Roman" w:cs="Times New Roman"/>
        </w:rPr>
        <w:t xml:space="preserve">-AA apresentaram maior frequência de infiltração </w:t>
      </w:r>
      <w:proofErr w:type="spellStart"/>
      <w:r w:rsidR="00AC4A9E">
        <w:rPr>
          <w:rFonts w:ascii="Times New Roman" w:eastAsia="CIDFont+F2" w:hAnsi="Times New Roman" w:cs="Times New Roman"/>
        </w:rPr>
        <w:t>eosinofílica</w:t>
      </w:r>
      <w:proofErr w:type="spellEnd"/>
      <w:r w:rsidR="00AC4A9E">
        <w:rPr>
          <w:rFonts w:ascii="Times New Roman" w:eastAsia="CIDFont+F2" w:hAnsi="Times New Roman" w:cs="Times New Roman"/>
        </w:rPr>
        <w:t xml:space="preserve"> na lâmina própria do abomaso em relação aos animais </w:t>
      </w:r>
      <w:proofErr w:type="spellStart"/>
      <w:proofErr w:type="gramStart"/>
      <w:r w:rsidR="00AC4A9E">
        <w:rPr>
          <w:rFonts w:ascii="Times New Roman" w:eastAsia="CIDFont+F2" w:hAnsi="Times New Roman" w:cs="Times New Roman"/>
        </w:rPr>
        <w:t>Hb</w:t>
      </w:r>
      <w:proofErr w:type="spellEnd"/>
      <w:r w:rsidR="00AC4A9E">
        <w:rPr>
          <w:rFonts w:ascii="Times New Roman" w:eastAsia="CIDFont+F2" w:hAnsi="Times New Roman" w:cs="Times New Roman"/>
        </w:rPr>
        <w:t>-BB</w:t>
      </w:r>
      <w:proofErr w:type="gramEnd"/>
      <w:r w:rsidR="00AC4A9E">
        <w:rPr>
          <w:rFonts w:ascii="Times New Roman" w:eastAsia="CIDFont+F2" w:hAnsi="Times New Roman" w:cs="Times New Roman"/>
        </w:rPr>
        <w:t xml:space="preserve">, acompanhados de </w:t>
      </w:r>
      <w:proofErr w:type="gramStart"/>
      <w:r w:rsidR="00AC4A9E">
        <w:rPr>
          <w:rFonts w:ascii="Times New Roman" w:eastAsia="CIDFont+F2" w:hAnsi="Times New Roman" w:cs="Times New Roman"/>
        </w:rPr>
        <w:t>níveis</w:t>
      </w:r>
      <w:proofErr w:type="gramEnd"/>
      <w:r w:rsidR="00AC4A9E">
        <w:rPr>
          <w:rFonts w:ascii="Times New Roman" w:eastAsia="CIDFont+F2" w:hAnsi="Times New Roman" w:cs="Times New Roman"/>
        </w:rPr>
        <w:t xml:space="preserve"> mais elevados de transcritos relacionados ao perfil Th2, atividade de mucina e atividade de </w:t>
      </w:r>
      <w:proofErr w:type="spellStart"/>
      <w:r w:rsidR="00AC4A9E">
        <w:rPr>
          <w:rFonts w:ascii="Times New Roman" w:eastAsia="CIDFont+F2" w:hAnsi="Times New Roman" w:cs="Times New Roman"/>
        </w:rPr>
        <w:t>lectina</w:t>
      </w:r>
      <w:proofErr w:type="spellEnd"/>
      <w:r w:rsidR="00AC4A9E">
        <w:rPr>
          <w:rFonts w:ascii="Times New Roman" w:eastAsia="CIDFont+F2" w:hAnsi="Times New Roman" w:cs="Times New Roman"/>
        </w:rPr>
        <w:t xml:space="preserve">, enquanto a resposta inflamatória foi aumentada em ovinos </w:t>
      </w:r>
      <w:proofErr w:type="spellStart"/>
      <w:r w:rsidR="00AC4A9E">
        <w:rPr>
          <w:rFonts w:ascii="Times New Roman" w:eastAsia="CIDFont+F2" w:hAnsi="Times New Roman" w:cs="Times New Roman"/>
        </w:rPr>
        <w:t>Hb</w:t>
      </w:r>
      <w:proofErr w:type="spellEnd"/>
      <w:r w:rsidR="00AC4A9E">
        <w:rPr>
          <w:rFonts w:ascii="Times New Roman" w:eastAsia="CIDFont+F2" w:hAnsi="Times New Roman" w:cs="Times New Roman"/>
        </w:rPr>
        <w:t xml:space="preserve">-BB. Foi detectada resposta imune local aumentada na área de infecção por </w:t>
      </w:r>
      <w:r w:rsidR="00AC4A9E">
        <w:rPr>
          <w:rFonts w:ascii="Times New Roman" w:eastAsia="CIDFont+F2" w:hAnsi="Times New Roman" w:cs="Times New Roman"/>
          <w:i/>
        </w:rPr>
        <w:t xml:space="preserve">H. </w:t>
      </w:r>
      <w:proofErr w:type="spellStart"/>
      <w:r w:rsidR="00AC4A9E">
        <w:rPr>
          <w:rFonts w:ascii="Times New Roman" w:eastAsia="CIDFont+F2" w:hAnsi="Times New Roman" w:cs="Times New Roman"/>
          <w:i/>
        </w:rPr>
        <w:t>contortus</w:t>
      </w:r>
      <w:proofErr w:type="spellEnd"/>
      <w:r w:rsidR="00AC4A9E">
        <w:rPr>
          <w:rFonts w:ascii="Times New Roman" w:eastAsia="CIDFont+F2" w:hAnsi="Times New Roman" w:cs="Times New Roman"/>
        </w:rPr>
        <w:t xml:space="preserve"> em animais com </w:t>
      </w:r>
      <w:proofErr w:type="spellStart"/>
      <w:r w:rsidR="00AC4A9E">
        <w:rPr>
          <w:rFonts w:ascii="Times New Roman" w:eastAsia="CIDFont+F2" w:hAnsi="Times New Roman" w:cs="Times New Roman"/>
        </w:rPr>
        <w:t>haplótipo</w:t>
      </w:r>
      <w:proofErr w:type="spellEnd"/>
      <w:r w:rsidR="00AC4A9E">
        <w:rPr>
          <w:rFonts w:ascii="Times New Roman" w:eastAsia="CIDFont+F2" w:hAnsi="Times New Roman" w:cs="Times New Roman"/>
        </w:rPr>
        <w:t xml:space="preserve"> </w:t>
      </w:r>
      <w:proofErr w:type="spellStart"/>
      <w:r w:rsidR="00AC4A9E">
        <w:rPr>
          <w:rFonts w:ascii="Times New Roman" w:eastAsia="CIDFont+F2" w:hAnsi="Times New Roman" w:cs="Times New Roman"/>
        </w:rPr>
        <w:t>Hb</w:t>
      </w:r>
      <w:proofErr w:type="spellEnd"/>
      <w:r w:rsidR="00AC4A9E">
        <w:rPr>
          <w:rFonts w:ascii="Times New Roman" w:eastAsia="CIDFont+F2" w:hAnsi="Times New Roman" w:cs="Times New Roman"/>
        </w:rPr>
        <w:t xml:space="preserve">-AA, além de melhor resistência/resiliência contra manifestações clínicas da </w:t>
      </w:r>
      <w:proofErr w:type="spellStart"/>
      <w:r w:rsidR="00AC4A9E">
        <w:rPr>
          <w:rFonts w:ascii="Times New Roman" w:eastAsia="CIDFont+F2" w:hAnsi="Times New Roman" w:cs="Times New Roman"/>
        </w:rPr>
        <w:t>haemoncose</w:t>
      </w:r>
      <w:proofErr w:type="spellEnd"/>
      <w:r w:rsidR="00AC4A9E">
        <w:rPr>
          <w:rFonts w:ascii="Times New Roman" w:eastAsia="CIDFont+F2" w:hAnsi="Times New Roman" w:cs="Times New Roman"/>
        </w:rPr>
        <w:t>.</w:t>
      </w:r>
      <w:r w:rsidR="000F37EA" w:rsidRPr="000F37EA">
        <w:rPr>
          <w:rFonts w:ascii="Times New Roman" w:hAnsi="Times New Roman" w:cs="Times New Roman"/>
        </w:rPr>
        <w:t xml:space="preserve"> </w:t>
      </w:r>
      <w:r w:rsidR="000F37EA">
        <w:rPr>
          <w:rFonts w:ascii="Times New Roman" w:hAnsi="Times New Roman" w:cs="Times New Roman"/>
        </w:rPr>
        <w:t>Embora os resultados ainda sejam parciais, espera-se que possam contribuir f</w:t>
      </w:r>
      <w:r w:rsidR="000F37EA" w:rsidRPr="00C07885">
        <w:rPr>
          <w:rFonts w:ascii="Times New Roman" w:hAnsi="Times New Roman" w:cs="Times New Roman"/>
        </w:rPr>
        <w:t>uturamente</w:t>
      </w:r>
      <w:r w:rsidR="000F37EA">
        <w:rPr>
          <w:rFonts w:ascii="Times New Roman" w:hAnsi="Times New Roman" w:cs="Times New Roman"/>
        </w:rPr>
        <w:t xml:space="preserve"> como</w:t>
      </w:r>
      <w:r w:rsidR="000F37EA" w:rsidRPr="00C07885">
        <w:rPr>
          <w:rFonts w:ascii="Times New Roman" w:hAnsi="Times New Roman" w:cs="Times New Roman"/>
        </w:rPr>
        <w:t xml:space="preserve"> uma ferramenta </w:t>
      </w:r>
      <w:r w:rsidR="000F37EA" w:rsidRPr="00A67E77">
        <w:rPr>
          <w:rFonts w:ascii="Times New Roman" w:hAnsi="Times New Roman" w:cs="Times New Roman"/>
        </w:rPr>
        <w:t>pioneira</w:t>
      </w:r>
      <w:r w:rsidR="000F37EA">
        <w:rPr>
          <w:rFonts w:ascii="Times New Roman" w:hAnsi="Times New Roman" w:cs="Times New Roman"/>
        </w:rPr>
        <w:t xml:space="preserve"> </w:t>
      </w:r>
      <w:r w:rsidR="000F37EA" w:rsidRPr="00C07885">
        <w:rPr>
          <w:rFonts w:ascii="Times New Roman" w:hAnsi="Times New Roman" w:cs="Times New Roman"/>
        </w:rPr>
        <w:t xml:space="preserve">de melhoramento genético para a seleção de animais resistentes à </w:t>
      </w:r>
      <w:proofErr w:type="spellStart"/>
      <w:r w:rsidR="000F37EA" w:rsidRPr="00C07885">
        <w:rPr>
          <w:rFonts w:ascii="Times New Roman" w:hAnsi="Times New Roman" w:cs="Times New Roman"/>
        </w:rPr>
        <w:t>h</w:t>
      </w:r>
      <w:r w:rsidR="00571D9D">
        <w:rPr>
          <w:rFonts w:ascii="Times New Roman" w:hAnsi="Times New Roman" w:cs="Times New Roman"/>
        </w:rPr>
        <w:t>a</w:t>
      </w:r>
      <w:bookmarkStart w:id="0" w:name="_GoBack"/>
      <w:bookmarkEnd w:id="0"/>
      <w:r w:rsidR="000F37EA" w:rsidRPr="00C07885">
        <w:rPr>
          <w:rFonts w:ascii="Times New Roman" w:hAnsi="Times New Roman" w:cs="Times New Roman"/>
        </w:rPr>
        <w:t>emoncose</w:t>
      </w:r>
      <w:proofErr w:type="spellEnd"/>
      <w:r w:rsidR="000F37EA">
        <w:rPr>
          <w:rFonts w:ascii="Times New Roman" w:hAnsi="Times New Roman" w:cs="Times New Roman"/>
        </w:rPr>
        <w:t>.</w:t>
      </w:r>
    </w:p>
    <w:p w:rsidR="00244AE7" w:rsidRPr="00637DF5" w:rsidRDefault="00244AE7" w:rsidP="000B28FC">
      <w:pPr>
        <w:autoSpaceDE w:val="0"/>
        <w:autoSpaceDN w:val="0"/>
        <w:adjustRightInd w:val="0"/>
        <w:ind w:firstLine="0"/>
        <w:rPr>
          <w:rFonts w:ascii="Times New Roman" w:eastAsia="CIDFont+F2" w:hAnsi="Times New Roman" w:cs="Times New Roman"/>
        </w:rPr>
      </w:pPr>
    </w:p>
    <w:p w:rsidR="00F61E4E" w:rsidRPr="00244AE7" w:rsidRDefault="00F61E4E" w:rsidP="00637DF5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244AE7">
        <w:rPr>
          <w:rFonts w:ascii="Times New Roman" w:hAnsi="Times New Roman"/>
          <w:b/>
          <w:sz w:val="20"/>
        </w:rPr>
        <w:t>Apoio financeiro:</w:t>
      </w:r>
      <w:r w:rsidRPr="00244AE7">
        <w:rPr>
          <w:rFonts w:ascii="Times New Roman" w:hAnsi="Times New Roman"/>
          <w:sz w:val="20"/>
        </w:rPr>
        <w:t xml:space="preserve"> Embrapa</w:t>
      </w:r>
    </w:p>
    <w:p w:rsidR="00F61E4E" w:rsidRPr="00244AE7" w:rsidRDefault="00F61E4E" w:rsidP="00637DF5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244AE7">
        <w:rPr>
          <w:rFonts w:ascii="Times New Roman" w:hAnsi="Times New Roman"/>
          <w:b/>
          <w:sz w:val="20"/>
        </w:rPr>
        <w:t xml:space="preserve">Área: </w:t>
      </w:r>
      <w:r w:rsidR="00516A6E" w:rsidRPr="00244AE7">
        <w:rPr>
          <w:rFonts w:ascii="Times New Roman" w:hAnsi="Times New Roman"/>
          <w:sz w:val="20"/>
        </w:rPr>
        <w:t>Sanidade Animal</w:t>
      </w:r>
    </w:p>
    <w:p w:rsidR="00F61E4E" w:rsidRPr="00244AE7" w:rsidRDefault="00F61E4E" w:rsidP="00637DF5">
      <w:pPr>
        <w:pStyle w:val="Corpodetexto"/>
        <w:spacing w:line="240" w:lineRule="auto"/>
        <w:rPr>
          <w:rFonts w:ascii="Times New Roman" w:eastAsia="CIDFont+F2" w:hAnsi="Times New Roman"/>
          <w:sz w:val="20"/>
        </w:rPr>
      </w:pPr>
      <w:r w:rsidRPr="00244AE7">
        <w:rPr>
          <w:rFonts w:ascii="Times New Roman" w:hAnsi="Times New Roman"/>
          <w:b/>
          <w:sz w:val="20"/>
        </w:rPr>
        <w:t>Palavras-chave</w:t>
      </w:r>
      <w:r w:rsidR="00244AE7">
        <w:rPr>
          <w:rFonts w:ascii="Times New Roman" w:hAnsi="Times New Roman"/>
          <w:sz w:val="20"/>
        </w:rPr>
        <w:t>:</w:t>
      </w:r>
      <w:r w:rsidR="00244AE7">
        <w:rPr>
          <w:rFonts w:ascii="Times New Roman" w:eastAsia="CIDFont+F2" w:hAnsi="Times New Roman"/>
          <w:sz w:val="20"/>
        </w:rPr>
        <w:t xml:space="preserve"> </w:t>
      </w:r>
      <w:proofErr w:type="spellStart"/>
      <w:r w:rsidR="00516A6E" w:rsidRPr="00244AE7">
        <w:rPr>
          <w:rFonts w:ascii="Times New Roman" w:eastAsia="CIDFont+F2" w:hAnsi="Times New Roman"/>
          <w:sz w:val="20"/>
        </w:rPr>
        <w:t>haplótipo</w:t>
      </w:r>
      <w:proofErr w:type="spellEnd"/>
      <w:r w:rsidR="00516A6E" w:rsidRPr="00244AE7">
        <w:rPr>
          <w:rFonts w:ascii="Times New Roman" w:eastAsia="CIDFont+F2" w:hAnsi="Times New Roman"/>
          <w:sz w:val="20"/>
        </w:rPr>
        <w:t xml:space="preserve">, ovinos, abomaso, </w:t>
      </w:r>
      <w:proofErr w:type="spellStart"/>
      <w:r w:rsidR="00516A6E" w:rsidRPr="00244AE7">
        <w:rPr>
          <w:rFonts w:ascii="Times New Roman" w:eastAsia="CIDFont+F2" w:hAnsi="Times New Roman"/>
          <w:i/>
          <w:sz w:val="20"/>
        </w:rPr>
        <w:t>Haemonchus</w:t>
      </w:r>
      <w:proofErr w:type="spellEnd"/>
      <w:r w:rsidR="00516A6E" w:rsidRPr="00244AE7">
        <w:rPr>
          <w:rFonts w:ascii="Times New Roman" w:eastAsia="CIDFont+F2" w:hAnsi="Times New Roman"/>
          <w:i/>
          <w:sz w:val="20"/>
        </w:rPr>
        <w:t xml:space="preserve"> </w:t>
      </w:r>
      <w:proofErr w:type="spellStart"/>
      <w:r w:rsidR="00516A6E" w:rsidRPr="00244AE7">
        <w:rPr>
          <w:rFonts w:ascii="Times New Roman" w:eastAsia="CIDFont+F2" w:hAnsi="Times New Roman"/>
          <w:i/>
          <w:sz w:val="20"/>
        </w:rPr>
        <w:t>contortus</w:t>
      </w:r>
      <w:proofErr w:type="spellEnd"/>
      <w:r w:rsidR="00516A6E" w:rsidRPr="00244AE7">
        <w:rPr>
          <w:rFonts w:ascii="Times New Roman" w:eastAsia="CIDFont+F2" w:hAnsi="Times New Roman"/>
          <w:sz w:val="20"/>
        </w:rPr>
        <w:t>.</w:t>
      </w:r>
    </w:p>
    <w:p w:rsidR="000B28FC" w:rsidRPr="00244AE7" w:rsidRDefault="000B28FC" w:rsidP="000B28F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244AE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Número Cadastro </w:t>
      </w:r>
      <w:proofErr w:type="spellStart"/>
      <w:r w:rsidRPr="00244AE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SisGen</w:t>
      </w:r>
      <w:proofErr w:type="spellEnd"/>
      <w:r w:rsidRPr="00244AE7">
        <w:rPr>
          <w:rFonts w:ascii="Times New Roman" w:eastAsia="Times New Roman" w:hAnsi="Times New Roman" w:cs="Times New Roman"/>
          <w:color w:val="000000"/>
          <w:sz w:val="20"/>
          <w:szCs w:val="20"/>
        </w:rPr>
        <w:t>: A43C096</w:t>
      </w:r>
    </w:p>
    <w:p w:rsidR="00F61E4E" w:rsidRPr="00244AE7" w:rsidRDefault="00F61E4E" w:rsidP="00637DF5">
      <w:pPr>
        <w:pStyle w:val="Default"/>
        <w:ind w:hanging="2"/>
        <w:jc w:val="both"/>
        <w:rPr>
          <w:rFonts w:ascii="Times New Roman" w:hAnsi="Times New Roman" w:cs="Times New Roman"/>
          <w:sz w:val="20"/>
          <w:szCs w:val="20"/>
        </w:rPr>
      </w:pPr>
      <w:r w:rsidRPr="00244AE7">
        <w:rPr>
          <w:rFonts w:ascii="Times New Roman" w:hAnsi="Times New Roman" w:cs="Times New Roman"/>
          <w:b/>
          <w:sz w:val="20"/>
          <w:szCs w:val="20"/>
        </w:rPr>
        <w:t>N</w:t>
      </w:r>
      <w:r w:rsidR="00244AE7">
        <w:rPr>
          <w:rFonts w:ascii="Times New Roman" w:hAnsi="Times New Roman" w:cs="Times New Roman"/>
          <w:b/>
          <w:sz w:val="20"/>
          <w:szCs w:val="20"/>
        </w:rPr>
        <w:t>úmero</w:t>
      </w:r>
      <w:r w:rsidRPr="00244AE7">
        <w:rPr>
          <w:rFonts w:ascii="Times New Roman" w:hAnsi="Times New Roman" w:cs="Times New Roman"/>
          <w:b/>
          <w:sz w:val="20"/>
          <w:szCs w:val="20"/>
        </w:rPr>
        <w:t xml:space="preserve"> do Processo PIBIC/PIBIT </w:t>
      </w:r>
      <w:r w:rsidR="00516A6E" w:rsidRPr="00244AE7">
        <w:rPr>
          <w:rFonts w:ascii="Times New Roman" w:hAnsi="Times New Roman" w:cs="Times New Roman"/>
          <w:sz w:val="20"/>
          <w:szCs w:val="20"/>
        </w:rPr>
        <w:t>n° 128581/2022-0</w:t>
      </w:r>
    </w:p>
    <w:sectPr w:rsidR="00F61E4E" w:rsidRPr="00244AE7" w:rsidSect="00637D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96A" w:rsidRDefault="0073296A" w:rsidP="00E12AB0">
      <w:r>
        <w:separator/>
      </w:r>
    </w:p>
  </w:endnote>
  <w:endnote w:type="continuationSeparator" w:id="0">
    <w:p w:rsidR="0073296A" w:rsidRDefault="0073296A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96A" w:rsidRDefault="0073296A" w:rsidP="00E12AB0">
      <w:r>
        <w:separator/>
      </w:r>
    </w:p>
  </w:footnote>
  <w:footnote w:type="continuationSeparator" w:id="0">
    <w:p w:rsidR="0073296A" w:rsidRDefault="0073296A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63"/>
    <w:rsid w:val="0004507D"/>
    <w:rsid w:val="000B28FC"/>
    <w:rsid w:val="000F1CBF"/>
    <w:rsid w:val="000F37EA"/>
    <w:rsid w:val="00177C1C"/>
    <w:rsid w:val="0018754F"/>
    <w:rsid w:val="00244AE7"/>
    <w:rsid w:val="00250774"/>
    <w:rsid w:val="00273A16"/>
    <w:rsid w:val="002A26D6"/>
    <w:rsid w:val="002B6C6D"/>
    <w:rsid w:val="002C0BD5"/>
    <w:rsid w:val="002E0A8D"/>
    <w:rsid w:val="003477EB"/>
    <w:rsid w:val="00484063"/>
    <w:rsid w:val="004C6521"/>
    <w:rsid w:val="005112AA"/>
    <w:rsid w:val="00516A6E"/>
    <w:rsid w:val="0052172A"/>
    <w:rsid w:val="00571D9D"/>
    <w:rsid w:val="0057319E"/>
    <w:rsid w:val="00637DF5"/>
    <w:rsid w:val="006A7481"/>
    <w:rsid w:val="006D42E4"/>
    <w:rsid w:val="0073296A"/>
    <w:rsid w:val="00785A21"/>
    <w:rsid w:val="0083695C"/>
    <w:rsid w:val="008C78C7"/>
    <w:rsid w:val="008D1B21"/>
    <w:rsid w:val="008E4D5B"/>
    <w:rsid w:val="008E6C3C"/>
    <w:rsid w:val="00912567"/>
    <w:rsid w:val="009458C6"/>
    <w:rsid w:val="009477B9"/>
    <w:rsid w:val="00AA6348"/>
    <w:rsid w:val="00AC4A9E"/>
    <w:rsid w:val="00B1224E"/>
    <w:rsid w:val="00B46292"/>
    <w:rsid w:val="00B47FD2"/>
    <w:rsid w:val="00BD5709"/>
    <w:rsid w:val="00CD0F93"/>
    <w:rsid w:val="00CF7283"/>
    <w:rsid w:val="00D053EE"/>
    <w:rsid w:val="00D35608"/>
    <w:rsid w:val="00D6751D"/>
    <w:rsid w:val="00DB0B9C"/>
    <w:rsid w:val="00E12AB0"/>
    <w:rsid w:val="00E55E52"/>
    <w:rsid w:val="00E75559"/>
    <w:rsid w:val="00E77FD4"/>
    <w:rsid w:val="00F52428"/>
    <w:rsid w:val="00F61E4E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uiPriority="0" w:qFormat="1"/>
    <w:lsdException w:name="footer" w:uiPriority="0"/>
    <w:lsdException w:name="caption" w:uiPriority="0"/>
    <w:lsdException w:name="table of figures" w:uiPriority="0"/>
    <w:lsdException w:name="footnote reference" w:uiPriority="0" w:qFormat="1"/>
    <w:lsdException w:name="annotation reference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Body Text Indent 3" w:uiPriority="0" w:qFormat="1"/>
    <w:lsdException w:name="Hyperlink" w:uiPriority="0" w:qFormat="1"/>
    <w:lsdException w:name="FollowedHyperlink" w:uiPriority="0"/>
    <w:lsdException w:name="Strong" w:semiHidden="0" w:uiPriority="22" w:unhideWhenUsed="0"/>
    <w:lsdException w:name="Emphasis" w:semiHidden="0" w:uiPriority="20" w:unhideWhenUsed="0" w:qFormat="1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">
    <w:name w:val="Menção Pendente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character" w:customStyle="1" w:styleId="apple-style-span">
    <w:name w:val="apple-style-span"/>
    <w:basedOn w:val="Fontepargpadro"/>
    <w:rsid w:val="009477B9"/>
  </w:style>
  <w:style w:type="paragraph" w:customStyle="1" w:styleId="Default">
    <w:name w:val="Default"/>
    <w:rsid w:val="00516A6E"/>
    <w:pPr>
      <w:autoSpaceDE w:val="0"/>
      <w:autoSpaceDN w:val="0"/>
      <w:adjustRightInd w:val="0"/>
      <w:ind w:firstLine="0"/>
    </w:pPr>
    <w:rPr>
      <w:rFonts w:ascii="Arial" w:hAnsi="Arial" w:cs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uiPriority="0" w:qFormat="1"/>
    <w:lsdException w:name="footer" w:uiPriority="0"/>
    <w:lsdException w:name="caption" w:uiPriority="0"/>
    <w:lsdException w:name="table of figures" w:uiPriority="0"/>
    <w:lsdException w:name="footnote reference" w:uiPriority="0" w:qFormat="1"/>
    <w:lsdException w:name="annotation reference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Body Text Indent 3" w:uiPriority="0" w:qFormat="1"/>
    <w:lsdException w:name="Hyperlink" w:uiPriority="0" w:qFormat="1"/>
    <w:lsdException w:name="FollowedHyperlink" w:uiPriority="0"/>
    <w:lsdException w:name="Strong" w:semiHidden="0" w:uiPriority="22" w:unhideWhenUsed="0"/>
    <w:lsdException w:name="Emphasis" w:semiHidden="0" w:uiPriority="20" w:unhideWhenUsed="0" w:qFormat="1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">
    <w:name w:val="Menção Pendente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character" w:customStyle="1" w:styleId="apple-style-span">
    <w:name w:val="apple-style-span"/>
    <w:basedOn w:val="Fontepargpadro"/>
    <w:rsid w:val="009477B9"/>
  </w:style>
  <w:style w:type="paragraph" w:customStyle="1" w:styleId="Default">
    <w:name w:val="Default"/>
    <w:rsid w:val="00516A6E"/>
    <w:pPr>
      <w:autoSpaceDE w:val="0"/>
      <w:autoSpaceDN w:val="0"/>
      <w:adjustRightInd w:val="0"/>
      <w:ind w:firstLine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ucia.roberta.melito@gmail.com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3DE3A89-037D-4E16-8624-392D0B361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475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Elvio</cp:lastModifiedBy>
  <cp:revision>4</cp:revision>
  <dcterms:created xsi:type="dcterms:W3CDTF">2023-07-13T12:26:00Z</dcterms:created>
  <dcterms:modified xsi:type="dcterms:W3CDTF">2023-07-13T23:21:00Z</dcterms:modified>
</cp:coreProperties>
</file>