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84B67" w:rsidRDefault="009E7C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Identificação de genes de resistência e elementos móveis no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microbioma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ruminal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 fecal de touros Nelore</w:t>
      </w:r>
    </w:p>
    <w:p w14:paraId="00000002" w14:textId="77777777" w:rsidR="00A84B67" w:rsidRDefault="00A84B6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280A719C" w:rsidR="00A84B67" w:rsidRDefault="009E7C35">
      <w:pPr>
        <w:spacing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u w:val="single"/>
        </w:rPr>
        <w:t>Letícia Maria de Aquino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; Liliane Costa Conteville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; Bruno Gabriel</w:t>
      </w:r>
      <w:r w:rsidR="00DE5994">
        <w:rPr>
          <w:rFonts w:ascii="Times New Roman" w:eastAsia="Times New Roman" w:hAnsi="Times New Roman" w:cs="Times New Roman"/>
        </w:rPr>
        <w:t xml:space="preserve"> Nascimento</w:t>
      </w:r>
      <w:r>
        <w:rPr>
          <w:rFonts w:ascii="Times New Roman" w:eastAsia="Times New Roman" w:hAnsi="Times New Roman" w:cs="Times New Roman"/>
        </w:rPr>
        <w:t xml:space="preserve"> Andrade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 xml:space="preserve">; Adhemar </w:t>
      </w:r>
      <w:proofErr w:type="spellStart"/>
      <w:r>
        <w:rPr>
          <w:rFonts w:ascii="Times New Roman" w:eastAsia="Times New Roman" w:hAnsi="Times New Roman" w:cs="Times New Roman"/>
        </w:rPr>
        <w:t>Zerlotini</w:t>
      </w:r>
      <w:proofErr w:type="spellEnd"/>
      <w:r>
        <w:rPr>
          <w:rFonts w:ascii="Times New Roman" w:eastAsia="Times New Roman" w:hAnsi="Times New Roman" w:cs="Times New Roman"/>
        </w:rPr>
        <w:t xml:space="preserve"> Neto</w:t>
      </w:r>
      <w:r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</w:rPr>
        <w:t>; Gerson Barreto Mourão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 xml:space="preserve">; Luiz </w:t>
      </w:r>
      <w:proofErr w:type="spellStart"/>
      <w:r>
        <w:rPr>
          <w:rFonts w:ascii="Times New Roman" w:eastAsia="Times New Roman" w:hAnsi="Times New Roman" w:cs="Times New Roman"/>
        </w:rPr>
        <w:t>Lehmann</w:t>
      </w:r>
      <w:proofErr w:type="spellEnd"/>
      <w:r>
        <w:rPr>
          <w:rFonts w:ascii="Times New Roman" w:eastAsia="Times New Roman" w:hAnsi="Times New Roman" w:cs="Times New Roman"/>
        </w:rPr>
        <w:t xml:space="preserve"> Coutinho</w:t>
      </w:r>
      <w:r w:rsidR="00DB1976">
        <w:rPr>
          <w:rFonts w:ascii="Times New Roman" w:eastAsia="Times New Roman" w:hAnsi="Times New Roman" w:cs="Times New Roman"/>
          <w:vertAlign w:val="superscript"/>
        </w:rPr>
        <w:t>5</w:t>
      </w:r>
      <w:r w:rsidR="00DB1976">
        <w:rPr>
          <w:rFonts w:ascii="Times New Roman" w:eastAsia="Times New Roman" w:hAnsi="Times New Roman" w:cs="Times New Roman"/>
        </w:rPr>
        <w:t>; Luciana</w:t>
      </w:r>
      <w:r>
        <w:rPr>
          <w:rFonts w:ascii="Times New Roman" w:eastAsia="Times New Roman" w:hAnsi="Times New Roman" w:cs="Times New Roman"/>
        </w:rPr>
        <w:t xml:space="preserve"> Correia de Almeida Regitano</w:t>
      </w:r>
      <w:r>
        <w:rPr>
          <w:rFonts w:ascii="Times New Roman" w:eastAsia="Times New Roman" w:hAnsi="Times New Roman" w:cs="Times New Roman"/>
          <w:vertAlign w:val="superscript"/>
        </w:rPr>
        <w:t>6</w:t>
      </w:r>
    </w:p>
    <w:p w14:paraId="00000004" w14:textId="77777777" w:rsidR="00A84B67" w:rsidRDefault="00A84B67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00000005" w14:textId="09EFE171" w:rsidR="00A84B67" w:rsidRPr="00DE5994" w:rsidRDefault="00DE5994" w:rsidP="00DE599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9E7C35" w:rsidRPr="00DE5994">
        <w:rPr>
          <w:rFonts w:ascii="Times New Roman" w:eastAsia="Times New Roman" w:hAnsi="Times New Roman" w:cs="Times New Roman"/>
          <w:sz w:val="20"/>
          <w:szCs w:val="20"/>
        </w:rPr>
        <w:t>Aluna de graduação em Biotecnologia, Universidade Federal de São Carlos, São Carlos, SP. Bolsista PIBIC/CNPq, Embrapa Pecuária Sudeste, São Carlos, SP;  leticia.aquino@estudante.ufscar.br.</w:t>
      </w:r>
    </w:p>
    <w:p w14:paraId="00000006" w14:textId="2DE00F7D" w:rsidR="00A84B67" w:rsidRDefault="00DE5994" w:rsidP="00DE599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009E7C35">
        <w:rPr>
          <w:rFonts w:ascii="Times New Roman" w:eastAsia="Times New Roman" w:hAnsi="Times New Roman" w:cs="Times New Roman"/>
          <w:sz w:val="20"/>
          <w:szCs w:val="20"/>
        </w:rPr>
        <w:t>Aluna de pós-doutorado em Biotecnologia Animal, Embrapa Pecuária Sudeste, São Carlos, SP.</w:t>
      </w:r>
    </w:p>
    <w:p w14:paraId="00000007" w14:textId="731DEC41" w:rsidR="00A84B67" w:rsidRDefault="00DE5994" w:rsidP="00DE599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009E7C35">
        <w:rPr>
          <w:rFonts w:ascii="Times New Roman" w:eastAsia="Times New Roman" w:hAnsi="Times New Roman" w:cs="Times New Roman"/>
          <w:sz w:val="20"/>
          <w:szCs w:val="20"/>
        </w:rPr>
        <w:t xml:space="preserve">Professor do Departamento de Ciência da Computação, </w:t>
      </w:r>
      <w:proofErr w:type="spellStart"/>
      <w:r w:rsidR="009E7C35">
        <w:rPr>
          <w:rFonts w:ascii="Times New Roman" w:eastAsia="Times New Roman" w:hAnsi="Times New Roman" w:cs="Times New Roman"/>
          <w:sz w:val="20"/>
          <w:szCs w:val="20"/>
        </w:rPr>
        <w:t>Munster</w:t>
      </w:r>
      <w:proofErr w:type="spellEnd"/>
      <w:r w:rsidR="009E7C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9E7C35">
        <w:rPr>
          <w:rFonts w:ascii="Times New Roman" w:eastAsia="Times New Roman" w:hAnsi="Times New Roman" w:cs="Times New Roman"/>
          <w:sz w:val="20"/>
          <w:szCs w:val="20"/>
        </w:rPr>
        <w:t>Technological</w:t>
      </w:r>
      <w:proofErr w:type="spellEnd"/>
      <w:r w:rsidR="009E7C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9E7C35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="009E7C35">
        <w:rPr>
          <w:rFonts w:ascii="Times New Roman" w:eastAsia="Times New Roman" w:hAnsi="Times New Roman" w:cs="Times New Roman"/>
          <w:sz w:val="20"/>
          <w:szCs w:val="20"/>
        </w:rPr>
        <w:t>, Cork, Irlanda.</w:t>
      </w:r>
    </w:p>
    <w:p w14:paraId="00000008" w14:textId="674665A0" w:rsidR="00A84B67" w:rsidRDefault="00DE5994" w:rsidP="00DE599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="009E7C35">
        <w:rPr>
          <w:rFonts w:ascii="Times New Roman" w:eastAsia="Times New Roman" w:hAnsi="Times New Roman" w:cs="Times New Roman"/>
          <w:sz w:val="20"/>
          <w:szCs w:val="20"/>
        </w:rPr>
        <w:t>Pesquisador da Embrapa Informática Agropecuária, Campinas, SP.</w:t>
      </w:r>
    </w:p>
    <w:p w14:paraId="00000009" w14:textId="303187DB" w:rsidR="00A84B67" w:rsidRDefault="00DE5994" w:rsidP="00DE599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="009E7C35">
        <w:rPr>
          <w:rFonts w:ascii="Times New Roman" w:eastAsia="Times New Roman" w:hAnsi="Times New Roman" w:cs="Times New Roman"/>
          <w:sz w:val="20"/>
          <w:szCs w:val="20"/>
        </w:rPr>
        <w:t>Professor do Centro de Genômica Funcional, Universidade de São Paulo, Piracicaba, SP.</w:t>
      </w:r>
    </w:p>
    <w:p w14:paraId="0000000A" w14:textId="71E2DBF7" w:rsidR="00A84B67" w:rsidRDefault="00DE5994" w:rsidP="00DE599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 w:rsidR="009E7C35">
        <w:rPr>
          <w:rFonts w:ascii="Times New Roman" w:eastAsia="Times New Roman" w:hAnsi="Times New Roman" w:cs="Times New Roman"/>
          <w:sz w:val="20"/>
          <w:szCs w:val="20"/>
        </w:rPr>
        <w:t>Pesquisadora da Embrapa Pecuária Sudeste, São Carlos, SP.</w:t>
      </w:r>
    </w:p>
    <w:p w14:paraId="0000000B" w14:textId="77777777" w:rsidR="00A84B67" w:rsidRDefault="00A84B6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B6D7A8"/>
        </w:rPr>
      </w:pPr>
    </w:p>
    <w:p w14:paraId="0000000C" w14:textId="77777777" w:rsidR="00A84B67" w:rsidRDefault="00A84B6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B6D7A8"/>
        </w:rPr>
      </w:pPr>
    </w:p>
    <w:p w14:paraId="0000000D" w14:textId="49848D33" w:rsidR="00A84B67" w:rsidRPr="00DE5994" w:rsidRDefault="009E7C3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incidência de genes de resistência a antibióticos em patógenos clínicos traz uma preocupação global em relação a multirresistência a fármacos importantes na medicina humana e veterinária. No entanto, poucos estudos abordam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metagenômica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busca por genes de resistência, especialmente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microbioma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animais </w:t>
      </w:r>
      <w:r w:rsidR="00DB1976">
        <w:rPr>
          <w:rFonts w:ascii="Times New Roman" w:eastAsia="Times New Roman" w:hAnsi="Times New Roman" w:cs="Times New Roman"/>
          <w:sz w:val="24"/>
          <w:szCs w:val="24"/>
        </w:rPr>
        <w:t>criados para</w:t>
      </w:r>
      <w:r w:rsidR="00A376CF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DB1976">
        <w:rPr>
          <w:rFonts w:ascii="Times New Roman" w:eastAsia="Times New Roman" w:hAnsi="Times New Roman" w:cs="Times New Roman"/>
          <w:sz w:val="24"/>
          <w:szCs w:val="24"/>
        </w:rPr>
        <w:t xml:space="preserve"> consumo</w:t>
      </w:r>
      <w:r>
        <w:rPr>
          <w:rFonts w:ascii="Times New Roman" w:eastAsia="Times New Roman" w:hAnsi="Times New Roman" w:cs="Times New Roman"/>
          <w:sz w:val="24"/>
          <w:szCs w:val="24"/>
        </w:rPr>
        <w:t>, como os ruminantes. Além disso, elementos móveis como plasmídeos e bacteriófagos podem propagar esses genes devido à sua capacidade de transferir seu material genético para células bacterianas. O presente estudo teve como objetivo analisar 916 genomas microbianos provenientes do rúmen e fezes de 52 touros Nelore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Bos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indicus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), a fim de identificar genes de resistência e elementos móveis. Utilizamos o programa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ABRicate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para identificar genes de resistência e plasmídeos com as bases de dados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MEGARes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e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PlasmidFinder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. Baseado nas sequências de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contigs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, usamos o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CheckV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para identificação de vírus. Apenas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contigs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classificados como “Complete” (comprimento ≥ 5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kb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), com genes virais identificados e contaminação &lt; 1% foram utilizados na classificação dos elementos móveis. Observamos que 36 genomas bacterianos abrigam genes de resistência, sendo 30 de fezes e seis de rúmen. Esses genes estão associados a importantes antibióticos utilizados no combate a patógenos clínicos, como beta-lactâmicos, penicilinas e tetraciclinas. Classificamos os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contigs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como potenciais genomas virais usando o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CheckV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, sendo 977 proveniente das fezes, e 441 do rúmen. Usando o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GeNomad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, 967 vírus foram encontrados nos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contigs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fecais e 425 nos ruminais, sendo a maioria classificados como bacteriófagos. Três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contigs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fecais e 6 ruminais foram classificados como plasmídeos pelo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GeNomad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; enquanto 99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contigs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fecais e 61 ruminais apresentaram genes de plasmídeo de acordo com o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PlasmidFinder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. Futuras análises podem revelar informações mais assertivas, seja para descrever o impacto do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resistoma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 xml:space="preserve"> e </w:t>
      </w:r>
      <w:proofErr w:type="spellStart"/>
      <w:r w:rsidRPr="00DE5994">
        <w:rPr>
          <w:rFonts w:ascii="Times New Roman" w:eastAsia="Gungsuh" w:hAnsi="Times New Roman" w:cs="Times New Roman"/>
          <w:sz w:val="24"/>
          <w:szCs w:val="24"/>
        </w:rPr>
        <w:t>viruloma</w:t>
      </w:r>
      <w:proofErr w:type="spellEnd"/>
      <w:r w:rsidRPr="00DE5994">
        <w:rPr>
          <w:rFonts w:ascii="Times New Roman" w:eastAsia="Gungsuh" w:hAnsi="Times New Roman" w:cs="Times New Roman"/>
          <w:sz w:val="24"/>
          <w:szCs w:val="24"/>
        </w:rPr>
        <w:t>, ou analisar a atividade dos elementos móveis.</w:t>
      </w:r>
    </w:p>
    <w:p w14:paraId="0000000E" w14:textId="77777777" w:rsidR="00A84B67" w:rsidRDefault="00A84B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A84B67" w:rsidRDefault="00A84B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A84B67" w:rsidRDefault="00A84B6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FB74D2" w14:textId="77777777" w:rsidR="00DB1976" w:rsidRPr="00DB1976" w:rsidRDefault="00DB1976" w:rsidP="00DB19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BD5098" w14:textId="77777777" w:rsidR="00DB1976" w:rsidRPr="00DB1976" w:rsidRDefault="00DB1976" w:rsidP="00DB197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Apoio financeiro:</w:t>
      </w:r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Financiado pelo </w:t>
      </w:r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Conselho Nacional de Desenvolvimento Científico e Tecnológico, CNPq (número de concessão: 456191/2014-3) e pela Fundação de Amparo à Pesquisa do Estado de São Paulo, FAPESP (número de concessão: 2019/04089-2).</w:t>
      </w:r>
    </w:p>
    <w:p w14:paraId="0FC98275" w14:textId="6E00A923" w:rsidR="00DB1976" w:rsidRPr="00DB1976" w:rsidRDefault="00DB1976" w:rsidP="00DB19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Área</w:t>
      </w:r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: Ciências Agrárias</w:t>
      </w:r>
      <w:r w:rsidR="00DC3B2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409E6E90" w14:textId="77777777" w:rsidR="00DB1976" w:rsidRPr="00DB1976" w:rsidRDefault="00DB1976" w:rsidP="00DB19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Palavras-chave</w:t>
      </w:r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Genes de resistência a antibióticos, </w:t>
      </w:r>
      <w:proofErr w:type="spellStart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resistoma</w:t>
      </w:r>
      <w:proofErr w:type="spellEnd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viruloma</w:t>
      </w:r>
      <w:proofErr w:type="spellEnd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elementos móveis, </w:t>
      </w:r>
      <w:proofErr w:type="spellStart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metagenômica</w:t>
      </w:r>
      <w:proofErr w:type="spellEnd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9045CA9" w14:textId="53FA0347" w:rsidR="00DB1976" w:rsidRPr="00DB1976" w:rsidRDefault="00DB1976" w:rsidP="00DB19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Número Cadastro </w:t>
      </w:r>
      <w:proofErr w:type="spellStart"/>
      <w:r w:rsidRPr="00DB1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SisGen</w:t>
      </w:r>
      <w:proofErr w:type="spellEnd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Não cadastrado - aguardando disponibilização do </w:t>
      </w:r>
      <w:proofErr w:type="spellStart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SisGen</w:t>
      </w:r>
      <w:proofErr w:type="spellEnd"/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</w:t>
      </w:r>
      <w:r w:rsidR="00DC3B2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7638AC5" w14:textId="601E04A3" w:rsidR="00DB1976" w:rsidRPr="00DB1976" w:rsidRDefault="00DB1976" w:rsidP="00DB19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1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Comitê de Ética</w:t>
      </w:r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: Experimentação Animal - Embrapa Pecuária Sudeste (Protocolo nº 09/2016)</w:t>
      </w:r>
      <w:r w:rsidR="00DC3B2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6" w14:textId="20CF9D6E" w:rsidR="00A84B67" w:rsidRDefault="00DB1976" w:rsidP="00DB197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1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Número do Processo PIBIC/PIBIT</w:t>
      </w:r>
      <w:r w:rsidRPr="00DB1976">
        <w:rPr>
          <w:rFonts w:ascii="Times New Roman" w:eastAsia="Times New Roman" w:hAnsi="Times New Roman" w:cs="Times New Roman"/>
          <w:color w:val="000000"/>
          <w:sz w:val="20"/>
          <w:szCs w:val="20"/>
        </w:rPr>
        <w:t>: 128568/2022-4</w:t>
      </w:r>
    </w:p>
    <w:sectPr w:rsidR="00A84B67" w:rsidSect="00DE5994">
      <w:headerReference w:type="default" r:id="rId7"/>
      <w:pgSz w:w="11909" w:h="16834"/>
      <w:pgMar w:top="1700" w:right="1417" w:bottom="1700" w:left="1417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A12B6" w14:textId="77777777" w:rsidR="00123599" w:rsidRDefault="00123599" w:rsidP="00DE5994">
      <w:pPr>
        <w:spacing w:line="240" w:lineRule="auto"/>
      </w:pPr>
      <w:r>
        <w:separator/>
      </w:r>
    </w:p>
  </w:endnote>
  <w:endnote w:type="continuationSeparator" w:id="0">
    <w:p w14:paraId="29182CF5" w14:textId="77777777" w:rsidR="00123599" w:rsidRDefault="00123599" w:rsidP="00DE5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64E07" w14:textId="77777777" w:rsidR="00123599" w:rsidRDefault="00123599" w:rsidP="00DE5994">
      <w:pPr>
        <w:spacing w:line="240" w:lineRule="auto"/>
      </w:pPr>
      <w:r>
        <w:separator/>
      </w:r>
    </w:p>
  </w:footnote>
  <w:footnote w:type="continuationSeparator" w:id="0">
    <w:p w14:paraId="4FC2FE96" w14:textId="77777777" w:rsidR="00123599" w:rsidRDefault="00123599" w:rsidP="00DE59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0496" w14:textId="16402865" w:rsidR="00DE5994" w:rsidRDefault="00DE5994" w:rsidP="00DE5994">
    <w:pPr>
      <w:pStyle w:val="Cabealho"/>
      <w:ind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6EF1E3D4" w14:textId="77777777" w:rsidR="00DE5994" w:rsidRPr="00E12AB0" w:rsidRDefault="00DE5994" w:rsidP="00DE5994">
    <w:pPr>
      <w:pStyle w:val="Cabealho"/>
      <w:pBdr>
        <w:bottom w:val="single" w:sz="4" w:space="1" w:color="auto"/>
      </w:pBdr>
      <w:ind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  <w:p w14:paraId="07C36932" w14:textId="39FC11B5" w:rsidR="00DE5994" w:rsidRDefault="00DE5994">
    <w:pPr>
      <w:pStyle w:val="Cabealho"/>
    </w:pPr>
  </w:p>
  <w:p w14:paraId="5B5F218F" w14:textId="77777777" w:rsidR="00DE5994" w:rsidRDefault="00DE59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A2EB6"/>
    <w:multiLevelType w:val="multilevel"/>
    <w:tmpl w:val="47A4D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449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B67"/>
    <w:rsid w:val="00123599"/>
    <w:rsid w:val="009E7C35"/>
    <w:rsid w:val="00A376CF"/>
    <w:rsid w:val="00A84B67"/>
    <w:rsid w:val="00DB1976"/>
    <w:rsid w:val="00DC3B22"/>
    <w:rsid w:val="00D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8C"/>
  <w15:docId w15:val="{6FDF4711-A4F8-47EE-AB61-202A566E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DE5994"/>
  </w:style>
  <w:style w:type="paragraph" w:styleId="PargrafodaLista">
    <w:name w:val="List Paragraph"/>
    <w:basedOn w:val="Normal"/>
    <w:uiPriority w:val="34"/>
    <w:qFormat/>
    <w:rsid w:val="00DE5994"/>
    <w:pPr>
      <w:ind w:left="720"/>
      <w:contextualSpacing/>
    </w:pPr>
  </w:style>
  <w:style w:type="paragraph" w:styleId="Cabealho">
    <w:name w:val="header"/>
    <w:basedOn w:val="Normal"/>
    <w:link w:val="CabealhoChar"/>
    <w:unhideWhenUsed/>
    <w:qFormat/>
    <w:rsid w:val="00DE599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E5994"/>
  </w:style>
  <w:style w:type="paragraph" w:styleId="Rodap">
    <w:name w:val="footer"/>
    <w:basedOn w:val="Normal"/>
    <w:link w:val="RodapChar"/>
    <w:uiPriority w:val="99"/>
    <w:unhideWhenUsed/>
    <w:rsid w:val="00DE599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5994"/>
  </w:style>
  <w:style w:type="paragraph" w:styleId="NormalWeb">
    <w:name w:val="Normal (Web)"/>
    <w:basedOn w:val="Normal"/>
    <w:uiPriority w:val="99"/>
    <w:semiHidden/>
    <w:unhideWhenUsed/>
    <w:rsid w:val="00DB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541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Letícia Aquino</cp:lastModifiedBy>
  <cp:revision>5</cp:revision>
  <dcterms:created xsi:type="dcterms:W3CDTF">2023-07-13T20:28:00Z</dcterms:created>
  <dcterms:modified xsi:type="dcterms:W3CDTF">2023-07-14T14:45:00Z</dcterms:modified>
</cp:coreProperties>
</file>