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B6E" w14:textId="60FCACBF" w:rsidR="00B33B36" w:rsidRPr="00BD5F06" w:rsidRDefault="00FE3DA0" w:rsidP="00FE3DA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D5F06">
        <w:rPr>
          <w:rFonts w:ascii="Times New Roman" w:hAnsi="Times New Roman" w:cs="Times New Roman"/>
          <w:i/>
          <w:iCs/>
          <w:sz w:val="28"/>
          <w:szCs w:val="28"/>
        </w:rPr>
        <w:t>Phage</w:t>
      </w:r>
      <w:proofErr w:type="spellEnd"/>
      <w:r w:rsidRPr="00BD5F06">
        <w:rPr>
          <w:rFonts w:ascii="Times New Roman" w:hAnsi="Times New Roman" w:cs="Times New Roman"/>
          <w:i/>
          <w:iCs/>
          <w:sz w:val="28"/>
          <w:szCs w:val="28"/>
        </w:rPr>
        <w:t xml:space="preserve"> display</w:t>
      </w:r>
      <w:r w:rsidRPr="00BD5F06">
        <w:rPr>
          <w:rFonts w:ascii="Times New Roman" w:hAnsi="Times New Roman" w:cs="Times New Roman"/>
          <w:sz w:val="28"/>
          <w:szCs w:val="28"/>
        </w:rPr>
        <w:t xml:space="preserve">: </w:t>
      </w:r>
      <w:r w:rsidR="00B33B36" w:rsidRPr="00BD5F06">
        <w:rPr>
          <w:rFonts w:ascii="Times New Roman" w:hAnsi="Times New Roman" w:cs="Times New Roman"/>
          <w:sz w:val="28"/>
          <w:szCs w:val="28"/>
        </w:rPr>
        <w:t>uma revisão da tecnologia</w:t>
      </w:r>
    </w:p>
    <w:p w14:paraId="0EF6F08E" w14:textId="4895BC2B" w:rsidR="00920EC6" w:rsidRDefault="00F12248" w:rsidP="002772F6">
      <w:pPr>
        <w:jc w:val="center"/>
        <w:rPr>
          <w:rFonts w:ascii="Times New Roman" w:hAnsi="Times New Roman" w:cs="Times New Roman"/>
          <w:vertAlign w:val="superscript"/>
        </w:rPr>
      </w:pPr>
      <w:r w:rsidRPr="00BD5F06">
        <w:rPr>
          <w:rFonts w:ascii="Times New Roman" w:hAnsi="Times New Roman" w:cs="Times New Roman"/>
          <w:u w:val="single"/>
        </w:rPr>
        <w:t>Bruna Moraes Estella</w:t>
      </w:r>
      <w:r w:rsidR="00FC5BDF" w:rsidRPr="00BD5F06">
        <w:rPr>
          <w:rFonts w:ascii="Times New Roman" w:hAnsi="Times New Roman" w:cs="Times New Roman"/>
          <w:u w:val="single"/>
          <w:vertAlign w:val="superscript"/>
        </w:rPr>
        <w:t>1</w:t>
      </w:r>
      <w:r w:rsidRPr="00BD5F06">
        <w:rPr>
          <w:rFonts w:ascii="Times New Roman" w:hAnsi="Times New Roman" w:cs="Times New Roman"/>
        </w:rPr>
        <w:t xml:space="preserve">; Lea </w:t>
      </w:r>
      <w:proofErr w:type="spellStart"/>
      <w:r w:rsidRPr="00BD5F06">
        <w:rPr>
          <w:rFonts w:ascii="Times New Roman" w:hAnsi="Times New Roman" w:cs="Times New Roman"/>
        </w:rPr>
        <w:t>Chapaval</w:t>
      </w:r>
      <w:proofErr w:type="spellEnd"/>
      <w:r w:rsidRPr="00BD5F06">
        <w:rPr>
          <w:rFonts w:ascii="Times New Roman" w:hAnsi="Times New Roman" w:cs="Times New Roman"/>
        </w:rPr>
        <w:t xml:space="preserve"> Andri</w:t>
      </w:r>
      <w:r w:rsidR="00FC5BDF" w:rsidRPr="00BD5F06">
        <w:rPr>
          <w:rFonts w:ascii="Times New Roman" w:hAnsi="Times New Roman" w:cs="Times New Roman"/>
          <w:vertAlign w:val="superscript"/>
        </w:rPr>
        <w:t>2</w:t>
      </w:r>
      <w:r w:rsidRPr="00BD5F06">
        <w:rPr>
          <w:rFonts w:ascii="Times New Roman" w:hAnsi="Times New Roman" w:cs="Times New Roman"/>
        </w:rPr>
        <w:t>; Flávia Aline</w:t>
      </w:r>
      <w:r w:rsidR="0011475C" w:rsidRPr="00BD5F06">
        <w:rPr>
          <w:rFonts w:ascii="Times New Roman" w:hAnsi="Times New Roman" w:cs="Times New Roman"/>
        </w:rPr>
        <w:t xml:space="preserve"> </w:t>
      </w:r>
      <w:proofErr w:type="spellStart"/>
      <w:r w:rsidR="0011475C" w:rsidRPr="00BD5F06">
        <w:rPr>
          <w:rFonts w:ascii="Times New Roman" w:hAnsi="Times New Roman" w:cs="Times New Roman"/>
        </w:rPr>
        <w:t>Bressani</w:t>
      </w:r>
      <w:proofErr w:type="spellEnd"/>
      <w:r w:rsidR="0011475C" w:rsidRPr="00BD5F06">
        <w:rPr>
          <w:rFonts w:ascii="Times New Roman" w:hAnsi="Times New Roman" w:cs="Times New Roman"/>
        </w:rPr>
        <w:t xml:space="preserve"> Donatoni</w:t>
      </w:r>
      <w:r w:rsidR="00BD5F06" w:rsidRPr="00BD5F06">
        <w:rPr>
          <w:rFonts w:ascii="Times New Roman" w:hAnsi="Times New Roman" w:cs="Times New Roman"/>
          <w:vertAlign w:val="superscript"/>
        </w:rPr>
        <w:t>3</w:t>
      </w:r>
      <w:r w:rsidR="002772F6" w:rsidRPr="002772F6">
        <w:t>,</w:t>
      </w:r>
      <w:r w:rsidR="002772F6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663CC9" w:rsidRPr="001B4B32">
        <w:rPr>
          <w:rFonts w:ascii="Times New Roman" w:hAnsi="Times New Roman" w:cs="Times New Roman"/>
        </w:rPr>
        <w:t>Marise</w:t>
      </w:r>
      <w:proofErr w:type="spellEnd"/>
      <w:r w:rsidR="00663CC9" w:rsidRPr="001B4B32">
        <w:rPr>
          <w:rFonts w:ascii="Times New Roman" w:hAnsi="Times New Roman" w:cs="Times New Roman"/>
        </w:rPr>
        <w:t xml:space="preserve"> </w:t>
      </w:r>
      <w:proofErr w:type="spellStart"/>
      <w:r w:rsidR="00663CC9" w:rsidRPr="001B4B32">
        <w:rPr>
          <w:rFonts w:ascii="Times New Roman" w:hAnsi="Times New Roman" w:cs="Times New Roman"/>
        </w:rPr>
        <w:t>andri</w:t>
      </w:r>
      <w:proofErr w:type="spellEnd"/>
      <w:r w:rsidR="00663CC9" w:rsidRPr="001B4B32">
        <w:rPr>
          <w:rFonts w:ascii="Times New Roman" w:hAnsi="Times New Roman" w:cs="Times New Roman"/>
        </w:rPr>
        <w:t xml:space="preserve"> Piotto</w:t>
      </w:r>
      <w:r w:rsidR="00663CC9">
        <w:rPr>
          <w:rFonts w:ascii="Times New Roman" w:hAnsi="Times New Roman" w:cs="Times New Roman"/>
          <w:vertAlign w:val="superscript"/>
        </w:rPr>
        <w:t>4</w:t>
      </w:r>
      <w:r w:rsidR="00663CC9" w:rsidRPr="002772F6">
        <w:t>,</w:t>
      </w:r>
      <w:r w:rsidR="00663CC9">
        <w:rPr>
          <w:rFonts w:ascii="Times New Roman" w:hAnsi="Times New Roman" w:cs="Times New Roman"/>
          <w:vertAlign w:val="superscript"/>
        </w:rPr>
        <w:t xml:space="preserve"> </w:t>
      </w:r>
      <w:r w:rsidR="00663CC9" w:rsidRPr="001B4B32">
        <w:rPr>
          <w:rFonts w:ascii="Times New Roman" w:hAnsi="Times New Roman" w:cs="Times New Roman"/>
        </w:rPr>
        <w:t>B</w:t>
      </w:r>
      <w:r w:rsidR="00737CE3" w:rsidRPr="001B4B32">
        <w:rPr>
          <w:rFonts w:ascii="Times New Roman" w:hAnsi="Times New Roman" w:cs="Times New Roman"/>
        </w:rPr>
        <w:t>reno Castel</w:t>
      </w:r>
      <w:r w:rsidR="001B4B32" w:rsidRPr="001B4B32">
        <w:rPr>
          <w:rFonts w:ascii="Times New Roman" w:hAnsi="Times New Roman" w:cs="Times New Roman"/>
        </w:rPr>
        <w:t>l</w:t>
      </w:r>
      <w:r w:rsidR="00737CE3" w:rsidRPr="001B4B32">
        <w:rPr>
          <w:rFonts w:ascii="Times New Roman" w:hAnsi="Times New Roman" w:cs="Times New Roman"/>
        </w:rPr>
        <w:t>o Branco Beirão</w:t>
      </w:r>
      <w:r w:rsidR="001B4B32">
        <w:rPr>
          <w:rFonts w:ascii="Times New Roman" w:hAnsi="Times New Roman" w:cs="Times New Roman"/>
          <w:vertAlign w:val="superscript"/>
        </w:rPr>
        <w:t>5</w:t>
      </w:r>
    </w:p>
    <w:p w14:paraId="1D0408D0" w14:textId="48C9BAD1" w:rsidR="00BD5F06" w:rsidRDefault="00920EC6" w:rsidP="005F4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348C">
        <w:rPr>
          <w:rFonts w:ascii="Times New Roman" w:hAnsi="Times New Roman" w:cs="Times New Roman"/>
          <w:sz w:val="20"/>
          <w:szCs w:val="20"/>
        </w:rPr>
        <w:t>1</w:t>
      </w:r>
      <w:r w:rsidR="00B1348C" w:rsidRPr="00B1348C">
        <w:rPr>
          <w:rFonts w:ascii="Times New Roman" w:hAnsi="Times New Roman" w:cs="Times New Roman"/>
          <w:sz w:val="20"/>
          <w:szCs w:val="20"/>
        </w:rPr>
        <w:t>:</w:t>
      </w:r>
      <w:r w:rsidR="00B1348C">
        <w:rPr>
          <w:rFonts w:ascii="Times New Roman" w:hAnsi="Times New Roman" w:cs="Times New Roman"/>
          <w:sz w:val="20"/>
          <w:szCs w:val="20"/>
        </w:rPr>
        <w:t xml:space="preserve"> </w:t>
      </w:r>
      <w:r w:rsidR="004F38D4" w:rsidRPr="00FD7DA3">
        <w:rPr>
          <w:rFonts w:ascii="Times New Roman" w:hAnsi="Times New Roman" w:cs="Times New Roman"/>
          <w:sz w:val="20"/>
          <w:szCs w:val="20"/>
        </w:rPr>
        <w:t>Doutoranda</w:t>
      </w:r>
      <w:r w:rsidR="00FD7DA3" w:rsidRPr="00FD7DA3">
        <w:rPr>
          <w:rFonts w:ascii="Times New Roman" w:hAnsi="Times New Roman" w:cs="Times New Roman"/>
          <w:sz w:val="20"/>
          <w:szCs w:val="20"/>
        </w:rPr>
        <w:t xml:space="preserve">, </w:t>
      </w:r>
      <w:r w:rsidR="0000621F" w:rsidRPr="00FD7DA3">
        <w:rPr>
          <w:rFonts w:ascii="Times New Roman" w:hAnsi="Times New Roman" w:cs="Times New Roman"/>
          <w:sz w:val="20"/>
          <w:szCs w:val="20"/>
        </w:rPr>
        <w:t>Universidade Federal do Paraná</w:t>
      </w:r>
      <w:r w:rsidR="00F21102">
        <w:rPr>
          <w:rFonts w:ascii="Times New Roman" w:hAnsi="Times New Roman" w:cs="Times New Roman"/>
          <w:sz w:val="20"/>
          <w:szCs w:val="20"/>
        </w:rPr>
        <w:t xml:space="preserve"> – UFPR, Curitiba-PR – </w:t>
      </w:r>
      <w:hyperlink r:id="rId7" w:history="1">
        <w:r w:rsidR="00F21102" w:rsidRPr="0073027F">
          <w:rPr>
            <w:rStyle w:val="Hyperlink"/>
            <w:rFonts w:ascii="Times New Roman" w:hAnsi="Times New Roman" w:cs="Times New Roman"/>
            <w:sz w:val="20"/>
            <w:szCs w:val="20"/>
          </w:rPr>
          <w:t>brunamrse@gmail.com</w:t>
        </w:r>
      </w:hyperlink>
    </w:p>
    <w:p w14:paraId="6625E9F2" w14:textId="73542BDC" w:rsidR="00F21102" w:rsidRDefault="00B1348C" w:rsidP="005F4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348C">
        <w:rPr>
          <w:rFonts w:ascii="Times New Roman" w:hAnsi="Times New Roman" w:cs="Times New Roman"/>
          <w:sz w:val="20"/>
          <w:szCs w:val="20"/>
        </w:rPr>
        <w:t>2: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4842">
        <w:rPr>
          <w:rFonts w:ascii="Times New Roman" w:hAnsi="Times New Roman" w:cs="Times New Roman"/>
          <w:sz w:val="20"/>
          <w:szCs w:val="20"/>
        </w:rPr>
        <w:t>Pesquisadora, Embrapa Pecuária Sudeste</w:t>
      </w:r>
      <w:r w:rsidR="00072E05">
        <w:rPr>
          <w:rFonts w:ascii="Times New Roman" w:hAnsi="Times New Roman" w:cs="Times New Roman"/>
          <w:sz w:val="20"/>
          <w:szCs w:val="20"/>
        </w:rPr>
        <w:t>, São Carlos-SP</w:t>
      </w:r>
    </w:p>
    <w:p w14:paraId="16A3415E" w14:textId="731619AA" w:rsidR="00B34842" w:rsidRDefault="00B1348C" w:rsidP="005F4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348C">
        <w:rPr>
          <w:rFonts w:ascii="Times New Roman" w:hAnsi="Times New Roman" w:cs="Times New Roman"/>
          <w:sz w:val="20"/>
          <w:szCs w:val="20"/>
        </w:rPr>
        <w:t>3: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4842">
        <w:rPr>
          <w:rFonts w:ascii="Times New Roman" w:hAnsi="Times New Roman" w:cs="Times New Roman"/>
          <w:sz w:val="20"/>
          <w:szCs w:val="20"/>
        </w:rPr>
        <w:t>Técnica, Embrapa Pecuária Sudeste</w:t>
      </w:r>
      <w:r w:rsidR="00072E05">
        <w:rPr>
          <w:rFonts w:ascii="Times New Roman" w:hAnsi="Times New Roman" w:cs="Times New Roman"/>
          <w:sz w:val="20"/>
          <w:szCs w:val="20"/>
        </w:rPr>
        <w:t>, São Carlos-SP</w:t>
      </w:r>
    </w:p>
    <w:p w14:paraId="50462506" w14:textId="0DB8BF22" w:rsidR="00E947EB" w:rsidRDefault="00E947EB" w:rsidP="005F4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9302D">
        <w:rPr>
          <w:rFonts w:ascii="Times New Roman" w:hAnsi="Times New Roman" w:cs="Times New Roman"/>
          <w:sz w:val="20"/>
          <w:szCs w:val="20"/>
        </w:rPr>
        <w:t xml:space="preserve">. Doutoranda, </w:t>
      </w:r>
      <w:r w:rsidR="00797A1B">
        <w:rPr>
          <w:rFonts w:ascii="Times New Roman" w:hAnsi="Times New Roman" w:cs="Times New Roman"/>
          <w:sz w:val="20"/>
          <w:szCs w:val="20"/>
        </w:rPr>
        <w:t>Universidade Estadual de São Paulo – UNESP</w:t>
      </w:r>
    </w:p>
    <w:p w14:paraId="6A7721A6" w14:textId="00352A99" w:rsidR="00797A1B" w:rsidRDefault="00A51CF8" w:rsidP="005F4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5: Professor, Universidade Federal do Paraná - UFPR</w:t>
      </w:r>
    </w:p>
    <w:p w14:paraId="087D31D8" w14:textId="77777777" w:rsidR="00E947EB" w:rsidRDefault="00E947EB" w:rsidP="00F645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F7DA89" w14:textId="77777777" w:rsidR="004B7356" w:rsidRDefault="004B7356" w:rsidP="00F645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144E7E" w14:textId="77777777" w:rsidR="004B7356" w:rsidRPr="00FD7DA3" w:rsidRDefault="004B7356" w:rsidP="00F6453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CF6704" w14:textId="27E6107A" w:rsidR="00DD7CB6" w:rsidRDefault="00FE3DA0" w:rsidP="00B716D4">
      <w:pPr>
        <w:jc w:val="both"/>
        <w:rPr>
          <w:rFonts w:ascii="Times New Roman" w:hAnsi="Times New Roman" w:cs="Times New Roman"/>
          <w:sz w:val="24"/>
          <w:szCs w:val="24"/>
        </w:rPr>
      </w:pPr>
      <w:r w:rsidRPr="00A7501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A75017">
        <w:rPr>
          <w:rFonts w:ascii="Times New Roman" w:hAnsi="Times New Roman" w:cs="Times New Roman"/>
          <w:i/>
          <w:iCs/>
          <w:sz w:val="24"/>
          <w:szCs w:val="24"/>
        </w:rPr>
        <w:t>phage</w:t>
      </w:r>
      <w:proofErr w:type="spellEnd"/>
      <w:r w:rsidRPr="00A75017">
        <w:rPr>
          <w:rFonts w:ascii="Times New Roman" w:hAnsi="Times New Roman" w:cs="Times New Roman"/>
          <w:i/>
          <w:iCs/>
          <w:sz w:val="24"/>
          <w:szCs w:val="24"/>
        </w:rPr>
        <w:t xml:space="preserve"> display</w:t>
      </w:r>
      <w:r w:rsidRPr="00A75017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A75017">
        <w:rPr>
          <w:rFonts w:ascii="Times New Roman" w:hAnsi="Times New Roman" w:cs="Times New Roman"/>
          <w:sz w:val="24"/>
          <w:szCs w:val="24"/>
        </w:rPr>
        <w:t>surgiu como uma técnica poderosa para a seleção e engenharia de proteínas com propriedades desejadas.</w:t>
      </w:r>
      <w:r w:rsidR="00E84426" w:rsidRPr="00A75017">
        <w:rPr>
          <w:rFonts w:ascii="Times New Roman" w:hAnsi="Times New Roman" w:cs="Times New Roman"/>
          <w:sz w:val="24"/>
          <w:szCs w:val="24"/>
        </w:rPr>
        <w:t xml:space="preserve"> Ela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explora a fusão genética de um peptídeo ou proteína de interesse com um gene de proteína de revestimento de um bacteriófago, permitindo a exibição da molécula desejada na superfície do fago. Ao submeter bibliotecas de fagos a rodadas i</w:t>
      </w:r>
      <w:r w:rsidR="004F74C8" w:rsidRPr="00A75017">
        <w:rPr>
          <w:rFonts w:ascii="Times New Roman" w:hAnsi="Times New Roman" w:cs="Times New Roman"/>
          <w:sz w:val="24"/>
          <w:szCs w:val="24"/>
        </w:rPr>
        <w:t>n</w:t>
      </w:r>
      <w:r w:rsidR="00B33B36" w:rsidRPr="00A75017">
        <w:rPr>
          <w:rFonts w:ascii="Times New Roman" w:hAnsi="Times New Roman" w:cs="Times New Roman"/>
          <w:sz w:val="24"/>
          <w:szCs w:val="24"/>
        </w:rPr>
        <w:t>terativas de seleção e amplificação, ligantes específicos podem ser isolados e enriquecidos. A informação genética que codifica a molécula desejada é então recuperada do fago e expressa para obter a proteína funcional.</w:t>
      </w:r>
      <w:r w:rsidR="00913B58" w:rsidRPr="00A75017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A75017">
        <w:rPr>
          <w:rFonts w:ascii="Times New Roman" w:hAnsi="Times New Roman" w:cs="Times New Roman"/>
          <w:sz w:val="24"/>
          <w:szCs w:val="24"/>
        </w:rPr>
        <w:t>A tecnologia d</w:t>
      </w:r>
      <w:r w:rsidR="007A41D8" w:rsidRPr="00A75017">
        <w:rPr>
          <w:rFonts w:ascii="Times New Roman" w:hAnsi="Times New Roman" w:cs="Times New Roman"/>
          <w:sz w:val="24"/>
          <w:szCs w:val="24"/>
        </w:rPr>
        <w:t>o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1D8" w:rsidRPr="00A75017">
        <w:rPr>
          <w:rFonts w:ascii="Times New Roman" w:hAnsi="Times New Roman" w:cs="Times New Roman"/>
          <w:i/>
          <w:iCs/>
          <w:sz w:val="24"/>
          <w:szCs w:val="24"/>
        </w:rPr>
        <w:t>phage</w:t>
      </w:r>
      <w:proofErr w:type="spellEnd"/>
      <w:r w:rsidR="007A41D8" w:rsidRPr="00A75017">
        <w:rPr>
          <w:rFonts w:ascii="Times New Roman" w:hAnsi="Times New Roman" w:cs="Times New Roman"/>
          <w:i/>
          <w:iCs/>
          <w:sz w:val="24"/>
          <w:szCs w:val="24"/>
        </w:rPr>
        <w:t xml:space="preserve"> display</w:t>
      </w:r>
      <w:r w:rsidR="00012F3C" w:rsidRPr="00A75017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="00B33B36" w:rsidRPr="00A75017">
        <w:rPr>
          <w:rFonts w:ascii="Times New Roman" w:hAnsi="Times New Roman" w:cs="Times New Roman"/>
          <w:sz w:val="24"/>
          <w:szCs w:val="24"/>
        </w:rPr>
        <w:t>em sido amplamente utilizad</w:t>
      </w:r>
      <w:r w:rsidR="0019132A" w:rsidRPr="00A75017">
        <w:rPr>
          <w:rFonts w:ascii="Times New Roman" w:hAnsi="Times New Roman" w:cs="Times New Roman"/>
          <w:sz w:val="24"/>
          <w:szCs w:val="24"/>
        </w:rPr>
        <w:t>a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na engenharia de anticorpos, permitindo o isolamento de anticorpos de alta afinidade contra alvos de interesse, abrindo caminho para o desenvolvimento de terapêuticas direcionadas. </w:t>
      </w:r>
      <w:r w:rsidR="00A5232A" w:rsidRPr="00A75017">
        <w:rPr>
          <w:rFonts w:ascii="Times New Roman" w:hAnsi="Times New Roman" w:cs="Times New Roman"/>
          <w:sz w:val="24"/>
          <w:szCs w:val="24"/>
        </w:rPr>
        <w:t>A técnica</w:t>
      </w:r>
      <w:r w:rsidR="00962E0B" w:rsidRPr="00A75017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também </w:t>
      </w:r>
      <w:r w:rsidR="00962E0B" w:rsidRPr="00A75017">
        <w:rPr>
          <w:rFonts w:ascii="Times New Roman" w:hAnsi="Times New Roman" w:cs="Times New Roman"/>
          <w:sz w:val="24"/>
          <w:szCs w:val="24"/>
        </w:rPr>
        <w:t xml:space="preserve">vem sendo </w:t>
      </w:r>
      <w:r w:rsidR="00B33B36" w:rsidRPr="00A75017">
        <w:rPr>
          <w:rFonts w:ascii="Times New Roman" w:hAnsi="Times New Roman" w:cs="Times New Roman"/>
          <w:sz w:val="24"/>
          <w:szCs w:val="24"/>
        </w:rPr>
        <w:t>empregad</w:t>
      </w:r>
      <w:r w:rsidR="003A5025" w:rsidRPr="00A75017">
        <w:rPr>
          <w:rFonts w:ascii="Times New Roman" w:hAnsi="Times New Roman" w:cs="Times New Roman"/>
          <w:sz w:val="24"/>
          <w:szCs w:val="24"/>
        </w:rPr>
        <w:t>a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na descoberta de medicamentos, engenharia de enzimas e desenvolvimento de vacinas, destacando sua versatilidade em diversas aplicações.</w:t>
      </w:r>
      <w:r w:rsidR="00A24767" w:rsidRPr="00A75017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7D7DC8">
        <w:rPr>
          <w:rFonts w:ascii="Times New Roman" w:hAnsi="Times New Roman" w:cs="Times New Roman"/>
          <w:sz w:val="24"/>
          <w:szCs w:val="24"/>
        </w:rPr>
        <w:t xml:space="preserve">Nos últimos anos, </w:t>
      </w:r>
      <w:r w:rsidR="00FA7870" w:rsidRPr="007D7DC8">
        <w:rPr>
          <w:rFonts w:ascii="Times New Roman" w:hAnsi="Times New Roman" w:cs="Times New Roman"/>
          <w:sz w:val="24"/>
          <w:szCs w:val="24"/>
        </w:rPr>
        <w:t>um</w:t>
      </w:r>
      <w:r w:rsidR="002C694A" w:rsidRPr="007D7DC8">
        <w:rPr>
          <w:rFonts w:ascii="Times New Roman" w:hAnsi="Times New Roman" w:cs="Times New Roman"/>
          <w:sz w:val="24"/>
          <w:szCs w:val="24"/>
        </w:rPr>
        <w:t xml:space="preserve"> dos avanços relacionados a tecnologi</w:t>
      </w:r>
      <w:r w:rsidR="00920DEB" w:rsidRPr="007D7DC8">
        <w:rPr>
          <w:rFonts w:ascii="Times New Roman" w:hAnsi="Times New Roman" w:cs="Times New Roman"/>
          <w:sz w:val="24"/>
          <w:szCs w:val="24"/>
        </w:rPr>
        <w:t>a, foi</w:t>
      </w:r>
      <w:r w:rsidR="00FA7870" w:rsidRPr="007D7DC8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7D7DC8">
        <w:rPr>
          <w:rFonts w:ascii="Times New Roman" w:hAnsi="Times New Roman" w:cs="Times New Roman"/>
          <w:sz w:val="24"/>
          <w:szCs w:val="24"/>
        </w:rPr>
        <w:t>o uso de ferramentas de biologia sintética para projetar bibliotecas de fagos com</w:t>
      </w:r>
      <w:r w:rsidR="00920DEB" w:rsidRPr="007D7DC8">
        <w:rPr>
          <w:rFonts w:ascii="Times New Roman" w:hAnsi="Times New Roman" w:cs="Times New Roman"/>
          <w:sz w:val="24"/>
          <w:szCs w:val="24"/>
        </w:rPr>
        <w:t xml:space="preserve"> </w:t>
      </w:r>
      <w:r w:rsidR="00525B1C" w:rsidRPr="007D7DC8">
        <w:rPr>
          <w:rFonts w:ascii="Times New Roman" w:hAnsi="Times New Roman" w:cs="Times New Roman"/>
          <w:sz w:val="24"/>
          <w:szCs w:val="24"/>
        </w:rPr>
        <w:t>ampla</w:t>
      </w:r>
      <w:r w:rsidR="00B33B36" w:rsidRPr="007D7DC8">
        <w:rPr>
          <w:rFonts w:ascii="Times New Roman" w:hAnsi="Times New Roman" w:cs="Times New Roman"/>
          <w:sz w:val="24"/>
          <w:szCs w:val="24"/>
        </w:rPr>
        <w:t xml:space="preserve"> diversidade</w:t>
      </w:r>
      <w:r w:rsidR="00D90EB1" w:rsidRPr="007D7DC8">
        <w:rPr>
          <w:rFonts w:ascii="Times New Roman" w:hAnsi="Times New Roman" w:cs="Times New Roman"/>
          <w:sz w:val="24"/>
          <w:szCs w:val="24"/>
        </w:rPr>
        <w:t>, permitindo</w:t>
      </w:r>
      <w:r w:rsidR="00B33B36" w:rsidRPr="007D7DC8">
        <w:rPr>
          <w:rFonts w:ascii="Times New Roman" w:hAnsi="Times New Roman" w:cs="Times New Roman"/>
          <w:sz w:val="24"/>
          <w:szCs w:val="24"/>
        </w:rPr>
        <w:t xml:space="preserve"> a exploração de </w:t>
      </w:r>
      <w:r w:rsidR="002A5DBA" w:rsidRPr="007D7DC8">
        <w:rPr>
          <w:rFonts w:ascii="Times New Roman" w:hAnsi="Times New Roman" w:cs="Times New Roman"/>
          <w:sz w:val="24"/>
          <w:szCs w:val="24"/>
        </w:rPr>
        <w:t>uma maior variedade</w:t>
      </w:r>
      <w:r w:rsidR="00B33B36" w:rsidRPr="007D7DC8">
        <w:rPr>
          <w:rFonts w:ascii="Times New Roman" w:hAnsi="Times New Roman" w:cs="Times New Roman"/>
          <w:sz w:val="24"/>
          <w:szCs w:val="24"/>
        </w:rPr>
        <w:t xml:space="preserve"> de sequência</w:t>
      </w:r>
      <w:r w:rsidR="002A5DBA" w:rsidRPr="007D7DC8">
        <w:rPr>
          <w:rFonts w:ascii="Times New Roman" w:hAnsi="Times New Roman" w:cs="Times New Roman"/>
          <w:sz w:val="24"/>
          <w:szCs w:val="24"/>
        </w:rPr>
        <w:t>s</w:t>
      </w:r>
      <w:r w:rsidR="00B33B36" w:rsidRPr="007D7DC8">
        <w:rPr>
          <w:rFonts w:ascii="Times New Roman" w:hAnsi="Times New Roman" w:cs="Times New Roman"/>
          <w:sz w:val="24"/>
          <w:szCs w:val="24"/>
        </w:rPr>
        <w:t xml:space="preserve"> de proteínas, aumentando a probabilidade de identificar ligantes raros e altamente funcionais. Além disso, a integração de técnicas de sequenciamento de última geração com </w:t>
      </w:r>
      <w:r w:rsidR="00E40E11" w:rsidRPr="007D7DC8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E40E11" w:rsidRPr="007D7DC8">
        <w:rPr>
          <w:rFonts w:ascii="Times New Roman" w:hAnsi="Times New Roman" w:cs="Times New Roman"/>
          <w:i/>
          <w:iCs/>
          <w:sz w:val="24"/>
          <w:szCs w:val="24"/>
        </w:rPr>
        <w:t>phage</w:t>
      </w:r>
      <w:proofErr w:type="spellEnd"/>
      <w:r w:rsidR="00E40E11" w:rsidRPr="007D7DC8">
        <w:rPr>
          <w:rFonts w:ascii="Times New Roman" w:hAnsi="Times New Roman" w:cs="Times New Roman"/>
          <w:i/>
          <w:iCs/>
          <w:sz w:val="24"/>
          <w:szCs w:val="24"/>
        </w:rPr>
        <w:t xml:space="preserve"> display</w:t>
      </w:r>
      <w:r w:rsidR="00E40E11" w:rsidRPr="007D7DC8">
        <w:rPr>
          <w:rFonts w:ascii="Times New Roman" w:hAnsi="Times New Roman" w:cs="Times New Roman"/>
          <w:sz w:val="24"/>
          <w:szCs w:val="24"/>
        </w:rPr>
        <w:t xml:space="preserve"> </w:t>
      </w:r>
      <w:r w:rsidR="00B33B36" w:rsidRPr="007D7DC8">
        <w:rPr>
          <w:rFonts w:ascii="Times New Roman" w:hAnsi="Times New Roman" w:cs="Times New Roman"/>
          <w:sz w:val="24"/>
          <w:szCs w:val="24"/>
        </w:rPr>
        <w:t>acelerou o processo de triagem e forneceu uma compreensão mais profunda das características dos ligantes selecionados.</w:t>
      </w:r>
      <w:r w:rsidR="00F1044F" w:rsidRPr="00A75017">
        <w:rPr>
          <w:rFonts w:ascii="Times New Roman" w:hAnsi="Times New Roman" w:cs="Times New Roman"/>
          <w:sz w:val="24"/>
          <w:szCs w:val="24"/>
        </w:rPr>
        <w:t xml:space="preserve"> </w:t>
      </w:r>
      <w:r w:rsidR="00525B1C">
        <w:rPr>
          <w:rFonts w:ascii="Times New Roman" w:hAnsi="Times New Roman" w:cs="Times New Roman"/>
          <w:sz w:val="24"/>
          <w:szCs w:val="24"/>
        </w:rPr>
        <w:t>U</w:t>
      </w:r>
      <w:r w:rsidR="00B33B36" w:rsidRPr="00A75017">
        <w:rPr>
          <w:rFonts w:ascii="Times New Roman" w:hAnsi="Times New Roman" w:cs="Times New Roman"/>
          <w:sz w:val="24"/>
          <w:szCs w:val="24"/>
        </w:rPr>
        <w:t>m</w:t>
      </w:r>
      <w:r w:rsidR="00EE3478" w:rsidRPr="00A75017">
        <w:rPr>
          <w:rFonts w:ascii="Times New Roman" w:hAnsi="Times New Roman" w:cs="Times New Roman"/>
          <w:sz w:val="24"/>
          <w:szCs w:val="24"/>
        </w:rPr>
        <w:t xml:space="preserve"> dos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desafio</w:t>
      </w:r>
      <w:r w:rsidR="00EE3478" w:rsidRPr="00A75017">
        <w:rPr>
          <w:rFonts w:ascii="Times New Roman" w:hAnsi="Times New Roman" w:cs="Times New Roman"/>
          <w:sz w:val="24"/>
          <w:szCs w:val="24"/>
        </w:rPr>
        <w:t>s relacionados a técnica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é a </w:t>
      </w:r>
      <w:proofErr w:type="spellStart"/>
      <w:r w:rsidR="00B33B36" w:rsidRPr="00A75017">
        <w:rPr>
          <w:rFonts w:ascii="Times New Roman" w:hAnsi="Times New Roman" w:cs="Times New Roman"/>
          <w:sz w:val="24"/>
          <w:szCs w:val="24"/>
        </w:rPr>
        <w:t>imunogenicidade</w:t>
      </w:r>
      <w:proofErr w:type="spellEnd"/>
      <w:r w:rsidR="00B33B36" w:rsidRPr="00A75017">
        <w:rPr>
          <w:rFonts w:ascii="Times New Roman" w:hAnsi="Times New Roman" w:cs="Times New Roman"/>
          <w:sz w:val="24"/>
          <w:szCs w:val="24"/>
        </w:rPr>
        <w:t xml:space="preserve"> potencial de moléculas derivadas de fagos, que requer avaliação e otimização cuidadosas. A tecnologia d</w:t>
      </w:r>
      <w:r w:rsidR="00F73B83" w:rsidRPr="00A7501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F73B83" w:rsidRPr="00A75017">
        <w:rPr>
          <w:rFonts w:ascii="Times New Roman" w:hAnsi="Times New Roman" w:cs="Times New Roman"/>
          <w:i/>
          <w:iCs/>
          <w:sz w:val="24"/>
          <w:szCs w:val="24"/>
        </w:rPr>
        <w:t>phage</w:t>
      </w:r>
      <w:proofErr w:type="spellEnd"/>
      <w:r w:rsidR="00F73B83" w:rsidRPr="00A75017">
        <w:rPr>
          <w:rFonts w:ascii="Times New Roman" w:hAnsi="Times New Roman" w:cs="Times New Roman"/>
          <w:i/>
          <w:iCs/>
          <w:sz w:val="24"/>
          <w:szCs w:val="24"/>
        </w:rPr>
        <w:t xml:space="preserve"> display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revolucionou o campo da engenharia de proteínas e descoberta de drogas, oferecendo uma plataforma versátil para a identificação e otimização de moléculas terapêuticas. Com avanços contínuos e colaborações interdisciplinares, </w:t>
      </w:r>
      <w:r w:rsidR="00A23754" w:rsidRPr="00A7501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A23754" w:rsidRPr="00A75017">
        <w:rPr>
          <w:rFonts w:ascii="Times New Roman" w:hAnsi="Times New Roman" w:cs="Times New Roman"/>
          <w:i/>
          <w:iCs/>
          <w:sz w:val="24"/>
          <w:szCs w:val="24"/>
        </w:rPr>
        <w:t>phage</w:t>
      </w:r>
      <w:proofErr w:type="spellEnd"/>
      <w:r w:rsidR="00A23754" w:rsidRPr="00A75017">
        <w:rPr>
          <w:rFonts w:ascii="Times New Roman" w:hAnsi="Times New Roman" w:cs="Times New Roman"/>
          <w:i/>
          <w:iCs/>
          <w:sz w:val="24"/>
          <w:szCs w:val="24"/>
        </w:rPr>
        <w:t xml:space="preserve"> display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é uma </w:t>
      </w:r>
      <w:r w:rsidR="00A23754" w:rsidRPr="00A75017">
        <w:rPr>
          <w:rFonts w:ascii="Times New Roman" w:hAnsi="Times New Roman" w:cs="Times New Roman"/>
          <w:sz w:val="24"/>
          <w:szCs w:val="24"/>
        </w:rPr>
        <w:t xml:space="preserve">grande </w:t>
      </w:r>
      <w:r w:rsidR="00256108" w:rsidRPr="00A75017">
        <w:rPr>
          <w:rFonts w:ascii="Times New Roman" w:hAnsi="Times New Roman" w:cs="Times New Roman"/>
          <w:sz w:val="24"/>
          <w:szCs w:val="24"/>
        </w:rPr>
        <w:t>aposta</w:t>
      </w:r>
      <w:r w:rsidR="00B33B36" w:rsidRPr="00A75017">
        <w:rPr>
          <w:rFonts w:ascii="Times New Roman" w:hAnsi="Times New Roman" w:cs="Times New Roman"/>
          <w:sz w:val="24"/>
          <w:szCs w:val="24"/>
        </w:rPr>
        <w:t xml:space="preserve"> para acelerar o desenvolvimento de novas terapêuticas, diagnósticos e enzimas industriais, contribuindo para avanços na saúde humana e na biotecnologia.</w:t>
      </w:r>
    </w:p>
    <w:p w14:paraId="07C68217" w14:textId="77777777" w:rsidR="002C694A" w:rsidRDefault="002C694A" w:rsidP="00B71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2D18F" w14:textId="77777777" w:rsidR="002C694A" w:rsidRDefault="002C694A" w:rsidP="00B716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9864A8" w14:textId="77777777" w:rsidR="002C694A" w:rsidRDefault="002C694A" w:rsidP="00B716D4">
      <w:pPr>
        <w:jc w:val="both"/>
        <w:rPr>
          <w:sz w:val="24"/>
          <w:szCs w:val="24"/>
        </w:rPr>
      </w:pPr>
    </w:p>
    <w:p w14:paraId="7ED0853F" w14:textId="5BDED046" w:rsidR="00DD7CB6" w:rsidRDefault="00DD7CB6" w:rsidP="00A75017">
      <w:pPr>
        <w:rPr>
          <w:rFonts w:ascii="Times New Roman" w:hAnsi="Times New Roman" w:cs="Times New Roman"/>
          <w:sz w:val="20"/>
          <w:szCs w:val="20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Apoio Financeiro:</w:t>
      </w:r>
      <w:r w:rsidRPr="00A75017">
        <w:rPr>
          <w:rFonts w:ascii="Times New Roman" w:hAnsi="Times New Roman" w:cs="Times New Roman"/>
          <w:sz w:val="20"/>
          <w:szCs w:val="20"/>
        </w:rPr>
        <w:t xml:space="preserve"> CAPES</w:t>
      </w:r>
      <w:r w:rsidR="00DD498D">
        <w:rPr>
          <w:rFonts w:ascii="Times New Roman" w:hAnsi="Times New Roman" w:cs="Times New Roman"/>
          <w:sz w:val="20"/>
          <w:szCs w:val="20"/>
        </w:rPr>
        <w:t xml:space="preserve"> – Número do Processo: </w:t>
      </w:r>
      <w:r w:rsidR="00417166">
        <w:rPr>
          <w:rFonts w:ascii="Times New Roman" w:hAnsi="Times New Roman" w:cs="Times New Roman"/>
          <w:sz w:val="20"/>
          <w:szCs w:val="20"/>
        </w:rPr>
        <w:t>88887</w:t>
      </w:r>
      <w:r w:rsidR="00BC328C">
        <w:rPr>
          <w:rFonts w:ascii="Times New Roman" w:hAnsi="Times New Roman" w:cs="Times New Roman"/>
          <w:sz w:val="20"/>
          <w:szCs w:val="20"/>
        </w:rPr>
        <w:t>.510775/2020-00</w:t>
      </w:r>
    </w:p>
    <w:p w14:paraId="096C2B51" w14:textId="02433F86" w:rsidR="00FF7335" w:rsidRDefault="00FF7335" w:rsidP="00A75017">
      <w:pPr>
        <w:rPr>
          <w:rFonts w:ascii="Times New Roman" w:hAnsi="Times New Roman" w:cs="Times New Roman"/>
          <w:sz w:val="20"/>
          <w:szCs w:val="20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Área:</w:t>
      </w:r>
      <w:r w:rsidR="00616DF0">
        <w:rPr>
          <w:rFonts w:ascii="Times New Roman" w:hAnsi="Times New Roman" w:cs="Times New Roman"/>
          <w:sz w:val="20"/>
          <w:szCs w:val="20"/>
        </w:rPr>
        <w:t xml:space="preserve"> Ciências da Saúde</w:t>
      </w:r>
    </w:p>
    <w:p w14:paraId="1C99DBDD" w14:textId="51DEAA60" w:rsidR="00616DF0" w:rsidRPr="00A75017" w:rsidRDefault="0011169D" w:rsidP="00A75017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BC328C">
        <w:rPr>
          <w:rFonts w:ascii="Times New Roman" w:hAnsi="Times New Roman" w:cs="Times New Roman"/>
          <w:b/>
          <w:bCs/>
          <w:sz w:val="20"/>
          <w:szCs w:val="20"/>
        </w:rPr>
        <w:t>Palavras-chave: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phage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display</w:t>
      </w:r>
      <w:r w:rsidR="00BC328C">
        <w:rPr>
          <w:rFonts w:ascii="Times New Roman" w:hAnsi="Times New Roman" w:cs="Times New Roman"/>
          <w:sz w:val="20"/>
          <w:szCs w:val="20"/>
        </w:rPr>
        <w:t>,</w:t>
      </w:r>
      <w:r w:rsidR="00E86229">
        <w:rPr>
          <w:rFonts w:ascii="Times New Roman" w:hAnsi="Times New Roman" w:cs="Times New Roman"/>
          <w:sz w:val="20"/>
          <w:szCs w:val="20"/>
        </w:rPr>
        <w:t xml:space="preserve"> engenharia de proteínas,</w:t>
      </w:r>
      <w:r w:rsidR="00B56C9D">
        <w:rPr>
          <w:rFonts w:ascii="Times New Roman" w:hAnsi="Times New Roman" w:cs="Times New Roman"/>
          <w:sz w:val="20"/>
          <w:szCs w:val="20"/>
        </w:rPr>
        <w:t xml:space="preserve"> </w:t>
      </w:r>
      <w:r w:rsidR="00E86229">
        <w:rPr>
          <w:rFonts w:ascii="Times New Roman" w:hAnsi="Times New Roman" w:cs="Times New Roman"/>
          <w:sz w:val="20"/>
          <w:szCs w:val="20"/>
        </w:rPr>
        <w:t>biblioteca de fagos</w:t>
      </w:r>
      <w:r w:rsidR="00B56C9D">
        <w:rPr>
          <w:rFonts w:ascii="Times New Roman" w:hAnsi="Times New Roman" w:cs="Times New Roman"/>
          <w:sz w:val="20"/>
          <w:szCs w:val="20"/>
        </w:rPr>
        <w:t xml:space="preserve">, </w:t>
      </w:r>
      <w:r w:rsidR="00A3761F">
        <w:rPr>
          <w:rFonts w:ascii="Times New Roman" w:hAnsi="Times New Roman" w:cs="Times New Roman"/>
          <w:sz w:val="20"/>
          <w:szCs w:val="20"/>
        </w:rPr>
        <w:t>anticorpos.</w:t>
      </w:r>
    </w:p>
    <w:sectPr w:rsidR="00616DF0" w:rsidRPr="00A75017" w:rsidSect="00843321">
      <w:head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B0622" w14:textId="77777777" w:rsidR="00EF63DB" w:rsidRDefault="00EF63DB" w:rsidP="00EF63DB">
      <w:pPr>
        <w:spacing w:after="0" w:line="240" w:lineRule="auto"/>
      </w:pPr>
      <w:r>
        <w:separator/>
      </w:r>
    </w:p>
  </w:endnote>
  <w:endnote w:type="continuationSeparator" w:id="0">
    <w:p w14:paraId="00AB3577" w14:textId="77777777" w:rsidR="00EF63DB" w:rsidRDefault="00EF63DB" w:rsidP="00EF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5D13" w14:textId="77777777" w:rsidR="00EF63DB" w:rsidRDefault="00EF63DB" w:rsidP="00EF63DB">
      <w:pPr>
        <w:spacing w:after="0" w:line="240" w:lineRule="auto"/>
      </w:pPr>
      <w:r>
        <w:separator/>
      </w:r>
    </w:p>
  </w:footnote>
  <w:footnote w:type="continuationSeparator" w:id="0">
    <w:p w14:paraId="592D4ADB" w14:textId="77777777" w:rsidR="00EF63DB" w:rsidRDefault="00EF63DB" w:rsidP="00EF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EFC7" w14:textId="667034E0" w:rsidR="00EF63DB" w:rsidRPr="008D45B1" w:rsidRDefault="008D45B1" w:rsidP="008D45B1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8D45B1">
      <w:rPr>
        <w:rStyle w:val="fontstyle01"/>
        <w:rFonts w:ascii="Times New Roman" w:hAnsi="Times New Roman" w:cs="Times New Roman"/>
      </w:rPr>
      <w:t>Resumo da 15a Jornada Científica – Embrapa São Carlos – 22 de agosto de 2023</w:t>
    </w:r>
    <w:r w:rsidRPr="008D45B1">
      <w:rPr>
        <w:rFonts w:ascii="Times New Roman" w:hAnsi="Times New Roman" w:cs="Times New Roman"/>
        <w:color w:val="000000"/>
        <w:sz w:val="18"/>
        <w:szCs w:val="18"/>
      </w:rPr>
      <w:br/>
    </w:r>
    <w:r w:rsidRPr="008D45B1">
      <w:rPr>
        <w:rStyle w:val="fontstyle01"/>
        <w:rFonts w:ascii="Times New Roman" w:hAnsi="Times New Roman" w:cs="Times New Roman"/>
      </w:rPr>
      <w:t>Embrapa Pecuária Sudeste e Embrapa Instrumentação – São Carlos, SP –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36"/>
    <w:rsid w:val="0000621F"/>
    <w:rsid w:val="00012F3C"/>
    <w:rsid w:val="00072E05"/>
    <w:rsid w:val="000B5831"/>
    <w:rsid w:val="0011169D"/>
    <w:rsid w:val="0011475C"/>
    <w:rsid w:val="00124F54"/>
    <w:rsid w:val="0019132A"/>
    <w:rsid w:val="0019376D"/>
    <w:rsid w:val="001B4B32"/>
    <w:rsid w:val="0022177D"/>
    <w:rsid w:val="00256108"/>
    <w:rsid w:val="002772F6"/>
    <w:rsid w:val="002A5DBA"/>
    <w:rsid w:val="002C694A"/>
    <w:rsid w:val="00390F72"/>
    <w:rsid w:val="003A5025"/>
    <w:rsid w:val="003D19FC"/>
    <w:rsid w:val="003F10B6"/>
    <w:rsid w:val="00417166"/>
    <w:rsid w:val="004B7356"/>
    <w:rsid w:val="004F38D4"/>
    <w:rsid w:val="004F74C8"/>
    <w:rsid w:val="00512AFD"/>
    <w:rsid w:val="00525B1C"/>
    <w:rsid w:val="00532351"/>
    <w:rsid w:val="005B795D"/>
    <w:rsid w:val="005F45AE"/>
    <w:rsid w:val="00616DF0"/>
    <w:rsid w:val="00663CC9"/>
    <w:rsid w:val="00671610"/>
    <w:rsid w:val="00710E77"/>
    <w:rsid w:val="00737CE3"/>
    <w:rsid w:val="00797A1B"/>
    <w:rsid w:val="007A41D8"/>
    <w:rsid w:val="007D1F3A"/>
    <w:rsid w:val="007D7DC8"/>
    <w:rsid w:val="0080230D"/>
    <w:rsid w:val="00826152"/>
    <w:rsid w:val="00843321"/>
    <w:rsid w:val="00885F8D"/>
    <w:rsid w:val="0089302D"/>
    <w:rsid w:val="008D45B1"/>
    <w:rsid w:val="008F42FF"/>
    <w:rsid w:val="008F691D"/>
    <w:rsid w:val="00913B58"/>
    <w:rsid w:val="00920DEB"/>
    <w:rsid w:val="00920EC6"/>
    <w:rsid w:val="00962E0B"/>
    <w:rsid w:val="00A23754"/>
    <w:rsid w:val="00A24767"/>
    <w:rsid w:val="00A3761F"/>
    <w:rsid w:val="00A47B51"/>
    <w:rsid w:val="00A51CF8"/>
    <w:rsid w:val="00A5232A"/>
    <w:rsid w:val="00A75017"/>
    <w:rsid w:val="00AD527A"/>
    <w:rsid w:val="00B1348C"/>
    <w:rsid w:val="00B33B36"/>
    <w:rsid w:val="00B34842"/>
    <w:rsid w:val="00B557B9"/>
    <w:rsid w:val="00B56C9D"/>
    <w:rsid w:val="00B716D4"/>
    <w:rsid w:val="00BB00DE"/>
    <w:rsid w:val="00BC328C"/>
    <w:rsid w:val="00BD5F06"/>
    <w:rsid w:val="00BE3274"/>
    <w:rsid w:val="00C43760"/>
    <w:rsid w:val="00CC5335"/>
    <w:rsid w:val="00D90EB1"/>
    <w:rsid w:val="00DC7AFE"/>
    <w:rsid w:val="00DD498D"/>
    <w:rsid w:val="00DD7CB6"/>
    <w:rsid w:val="00E21A6A"/>
    <w:rsid w:val="00E31CD4"/>
    <w:rsid w:val="00E40E11"/>
    <w:rsid w:val="00E84426"/>
    <w:rsid w:val="00E86229"/>
    <w:rsid w:val="00E947EB"/>
    <w:rsid w:val="00EA32EC"/>
    <w:rsid w:val="00EB5F17"/>
    <w:rsid w:val="00EE3478"/>
    <w:rsid w:val="00EF63DB"/>
    <w:rsid w:val="00F1044F"/>
    <w:rsid w:val="00F12248"/>
    <w:rsid w:val="00F21102"/>
    <w:rsid w:val="00F64532"/>
    <w:rsid w:val="00F72C70"/>
    <w:rsid w:val="00F73B83"/>
    <w:rsid w:val="00FA7870"/>
    <w:rsid w:val="00FC4766"/>
    <w:rsid w:val="00FC5BDF"/>
    <w:rsid w:val="00FD7DA3"/>
    <w:rsid w:val="00FE3DA0"/>
    <w:rsid w:val="00FF42A9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2BAA"/>
  <w15:docId w15:val="{4B2B3276-E32D-4F82-B03A-5E67D1C1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843321"/>
  </w:style>
  <w:style w:type="character" w:styleId="Hyperlink">
    <w:name w:val="Hyperlink"/>
    <w:basedOn w:val="Fontepargpadro"/>
    <w:uiPriority w:val="99"/>
    <w:unhideWhenUsed/>
    <w:rsid w:val="00F2110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110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F6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63DB"/>
  </w:style>
  <w:style w:type="paragraph" w:styleId="Rodap">
    <w:name w:val="footer"/>
    <w:basedOn w:val="Normal"/>
    <w:link w:val="RodapChar"/>
    <w:uiPriority w:val="99"/>
    <w:unhideWhenUsed/>
    <w:rsid w:val="00EF6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63DB"/>
  </w:style>
  <w:style w:type="character" w:customStyle="1" w:styleId="fontstyle01">
    <w:name w:val="fontstyle01"/>
    <w:basedOn w:val="Fontepargpadro"/>
    <w:rsid w:val="008D45B1"/>
    <w:rPr>
      <w:rFonts w:ascii="Univers" w:hAnsi="Univer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brunamrse@gmail.com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31795-9FB5-4757-9A23-FF7391FDF35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Estella</dc:creator>
  <cp:keywords/>
  <dc:description/>
  <cp:lastModifiedBy>Bruna Estella</cp:lastModifiedBy>
  <cp:revision>2</cp:revision>
  <dcterms:created xsi:type="dcterms:W3CDTF">2023-07-14T17:48:00Z</dcterms:created>
  <dcterms:modified xsi:type="dcterms:W3CDTF">2023-07-14T17:48:00Z</dcterms:modified>
</cp:coreProperties>
</file>